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00" w:rsidRPr="00121700" w:rsidRDefault="008471D1" w:rsidP="00121700">
      <w:pPr>
        <w:tabs>
          <w:tab w:val="center" w:pos="4680"/>
          <w:tab w:val="right" w:pos="9360"/>
        </w:tabs>
        <w:spacing w:after="0" w:line="360" w:lineRule="auto"/>
        <w:ind w:left="-90"/>
        <w:jc w:val="center"/>
        <w:rPr>
          <w:rFonts w:ascii="Garamond" w:eastAsia="Times New Roman" w:hAnsi="Garamond" w:cs="Times New Roman"/>
          <w:b/>
          <w:color w:val="000000"/>
          <w:sz w:val="30"/>
          <w:szCs w:val="24"/>
        </w:rPr>
      </w:pPr>
      <w:r w:rsidRPr="008471D1">
        <w:rPr>
          <w:rFonts w:ascii="Garamond" w:eastAsia="Times New Roman" w:hAnsi="Garamond" w:cs="Times New Roman"/>
          <w:b/>
          <w:noProof/>
          <w:color w:val="000000"/>
          <w:sz w:val="30"/>
          <w:szCs w:val="24"/>
        </w:rPr>
        <w:drawing>
          <wp:anchor distT="0" distB="0" distL="114300" distR="114300" simplePos="0" relativeHeight="251685888" behindDoc="0" locked="0" layoutInCell="1" allowOverlap="1" wp14:anchorId="6A97D28E" wp14:editId="5D758559">
            <wp:simplePos x="0" y="0"/>
            <wp:positionH relativeFrom="column">
              <wp:posOffset>4895850</wp:posOffset>
            </wp:positionH>
            <wp:positionV relativeFrom="paragraph">
              <wp:posOffset>-626110</wp:posOffset>
            </wp:positionV>
            <wp:extent cx="1028700" cy="626110"/>
            <wp:effectExtent l="0" t="0" r="0" b="2540"/>
            <wp:wrapNone/>
            <wp:docPr id="13" name="Picture 13" descr="C:\Users\Zewdu\Desktop\Temp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wdu\Desktop\Tempo\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71D1">
        <w:rPr>
          <w:rFonts w:ascii="Garamond" w:eastAsia="Times New Roman" w:hAnsi="Garamond" w:cs="Times New Roman"/>
          <w:b/>
          <w:noProof/>
          <w:color w:val="000000"/>
          <w:sz w:val="30"/>
          <w:szCs w:val="24"/>
        </w:rPr>
        <mc:AlternateContent>
          <mc:Choice Requires="wps">
            <w:drawing>
              <wp:anchor distT="0" distB="0" distL="114300" distR="114300" simplePos="0" relativeHeight="251630592" behindDoc="0" locked="0" layoutInCell="1" allowOverlap="1" wp14:anchorId="3B74FECE" wp14:editId="12600592">
                <wp:simplePos x="0" y="0"/>
                <wp:positionH relativeFrom="column">
                  <wp:posOffset>4495800</wp:posOffset>
                </wp:positionH>
                <wp:positionV relativeFrom="paragraph">
                  <wp:posOffset>3175</wp:posOffset>
                </wp:positionV>
                <wp:extent cx="1943100" cy="27940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D1" w:rsidRPr="008471D1" w:rsidRDefault="008471D1" w:rsidP="008471D1">
                            <w:pPr>
                              <w:rPr>
                                <w:b/>
                                <w:sz w:val="14"/>
                                <w:szCs w:val="14"/>
                              </w:rPr>
                            </w:pPr>
                            <w:r w:rsidRPr="008471D1">
                              <w:rPr>
                                <w:rFonts w:ascii="Times New Roman" w:hAnsi="Times New Roman"/>
                                <w:b/>
                                <w:sz w:val="14"/>
                                <w:szCs w:val="14"/>
                              </w:rPr>
                              <w:t xml:space="preserve"> </w:t>
                            </w:r>
                            <w:r w:rsidRPr="008471D1">
                              <w:rPr>
                                <w:b/>
                                <w:sz w:val="16"/>
                                <w:szCs w:val="14"/>
                              </w:rPr>
                              <w:t>Project financed by the European Union</w:t>
                            </w:r>
                          </w:p>
                          <w:p w:rsidR="008471D1" w:rsidRDefault="008471D1" w:rsidP="008471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74FECE" id="Rectangle 3" o:spid="_x0000_s1026" style="position:absolute;left:0;text-align:left;margin-left:354pt;margin-top:.25pt;width:153pt;height:2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" filled="f" stroked="f">
                <v:textbox>
                  <w:txbxContent>
                    <w:p w:rsidR="008471D1" w:rsidRPr="008471D1" w:rsidRDefault="008471D1" w:rsidP="008471D1">
                      <w:pPr>
                        <w:rPr>
                          <w:b/>
                          <w:sz w:val="14"/>
                          <w:szCs w:val="14"/>
                        </w:rPr>
                      </w:pPr>
                      <w:r w:rsidRPr="008471D1">
                        <w:rPr>
                          <w:rFonts w:ascii="Times New Roman" w:hAnsi="Times New Roman"/>
                          <w:b/>
                          <w:sz w:val="14"/>
                          <w:szCs w:val="14"/>
                        </w:rPr>
                        <w:t xml:space="preserve"> </w:t>
                      </w:r>
                      <w:r w:rsidRPr="008471D1">
                        <w:rPr>
                          <w:b/>
                          <w:sz w:val="16"/>
                          <w:szCs w:val="14"/>
                        </w:rPr>
                        <w:t>Project financed by the European Union</w:t>
                      </w:r>
                    </w:p>
                    <w:p w:rsidR="008471D1" w:rsidRDefault="008471D1" w:rsidP="008471D1"/>
                  </w:txbxContent>
                </v:textbox>
              </v:rect>
            </w:pict>
          </mc:Fallback>
        </mc:AlternateContent>
      </w:r>
      <w:r w:rsidRPr="008471D1">
        <w:rPr>
          <w:rFonts w:ascii="Garamond" w:eastAsia="Times New Roman" w:hAnsi="Garamond" w:cs="Times New Roman"/>
          <w:b/>
          <w:noProof/>
          <w:color w:val="000000"/>
          <w:sz w:val="30"/>
          <w:szCs w:val="24"/>
        </w:rPr>
        <w:drawing>
          <wp:anchor distT="0" distB="0" distL="114300" distR="114300" simplePos="0" relativeHeight="251739136" behindDoc="0" locked="0" layoutInCell="1" allowOverlap="1" wp14:anchorId="09E0F62B" wp14:editId="16507503">
            <wp:simplePos x="0" y="0"/>
            <wp:positionH relativeFrom="column">
              <wp:posOffset>76200</wp:posOffset>
            </wp:positionH>
            <wp:positionV relativeFrom="paragraph">
              <wp:posOffset>-762000</wp:posOffset>
            </wp:positionV>
            <wp:extent cx="1345565" cy="1057275"/>
            <wp:effectExtent l="0" t="0" r="6985" b="9525"/>
            <wp:wrapNone/>
            <wp:docPr id="12" name="Picture 12" descr="C:\Users\Admin\Desktop\photo_2022-11-22_09-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hoto_2022-11-22_09-12-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565" cy="1057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21700" w:rsidRPr="00121700">
        <w:rPr>
          <w:rFonts w:ascii="Garamond" w:eastAsia="Times New Roman" w:hAnsi="Garamond" w:cs="Times New Roman"/>
          <w:b/>
          <w:color w:val="000000"/>
          <w:sz w:val="30"/>
          <w:szCs w:val="24"/>
        </w:rPr>
        <w:t xml:space="preserve">Refugees and Returnees Service </w:t>
      </w:r>
    </w:p>
    <w:p w:rsidR="00121700" w:rsidRPr="00121700" w:rsidRDefault="00121700" w:rsidP="00121700">
      <w:pPr>
        <w:tabs>
          <w:tab w:val="center" w:pos="4680"/>
          <w:tab w:val="right" w:pos="9360"/>
        </w:tabs>
        <w:spacing w:after="0" w:line="360" w:lineRule="auto"/>
        <w:ind w:left="-90"/>
        <w:jc w:val="center"/>
        <w:rPr>
          <w:rFonts w:ascii="Garamond" w:eastAsia="Times New Roman" w:hAnsi="Garamond" w:cs="Times New Roman"/>
          <w:b/>
          <w:color w:val="000000"/>
          <w:sz w:val="30"/>
          <w:szCs w:val="24"/>
        </w:rPr>
      </w:pPr>
      <w:r w:rsidRPr="00121700">
        <w:rPr>
          <w:rFonts w:ascii="Garamond" w:eastAsia="Times New Roman" w:hAnsi="Garamond" w:cs="Times New Roman"/>
          <w:b/>
          <w:color w:val="000000"/>
          <w:sz w:val="30"/>
          <w:szCs w:val="24"/>
        </w:rPr>
        <w:t>Returnees Reintegration Project Management Office (RR PMO)</w:t>
      </w:r>
    </w:p>
    <w:p w:rsidR="00121700" w:rsidRPr="00121700" w:rsidRDefault="00C10789" w:rsidP="00121700">
      <w:pPr>
        <w:spacing w:after="0" w:line="360" w:lineRule="auto"/>
        <w:jc w:val="center"/>
        <w:rPr>
          <w:rFonts w:ascii="Garamond" w:eastAsia="Calibri" w:hAnsi="Garamond" w:cs="Times New Roman"/>
          <w:b/>
          <w:sz w:val="32"/>
        </w:rPr>
      </w:pPr>
      <w:r>
        <w:rPr>
          <w:rFonts w:ascii="Garamond" w:eastAsia="Calibri" w:hAnsi="Garamond" w:cs="Times New Roman"/>
          <w:sz w:val="32"/>
          <w:shd w:val="clear" w:color="auto" w:fill="000000" w:themeFill="text1"/>
        </w:rPr>
        <w:pict>
          <v:rect id="_x0000_i1025" style="width:0;height:1.5pt" o:hralign="center" o:hrstd="t" o:hr="t" fillcolor="#a0a0a0" stroked="f"/>
        </w:pict>
      </w:r>
    </w:p>
    <w:p w:rsidR="00121700" w:rsidRPr="00F30BDA" w:rsidRDefault="00F30BDA" w:rsidP="00121700">
      <w:pPr>
        <w:spacing w:line="360" w:lineRule="auto"/>
        <w:jc w:val="center"/>
        <w:rPr>
          <w:rFonts w:ascii="Garamond" w:hAnsi="Garamond"/>
          <w:b/>
          <w:sz w:val="36"/>
        </w:rPr>
      </w:pPr>
      <w:r w:rsidRPr="00F30BDA">
        <w:rPr>
          <w:rFonts w:ascii="Garamond" w:hAnsi="Garamond"/>
          <w:b/>
          <w:sz w:val="36"/>
        </w:rPr>
        <w:t>Summary of 2023 P</w:t>
      </w:r>
      <w:r w:rsidR="00121700" w:rsidRPr="00F30BDA">
        <w:rPr>
          <w:rFonts w:ascii="Garamond" w:hAnsi="Garamond"/>
          <w:b/>
          <w:sz w:val="36"/>
        </w:rPr>
        <w:t xml:space="preserve">roject </w:t>
      </w:r>
      <w:r w:rsidRPr="00F30BDA">
        <w:rPr>
          <w:rFonts w:ascii="Garamond" w:hAnsi="Garamond"/>
          <w:b/>
          <w:sz w:val="36"/>
        </w:rPr>
        <w:t>Core A</w:t>
      </w:r>
      <w:r w:rsidR="00121700" w:rsidRPr="00F30BDA">
        <w:rPr>
          <w:rFonts w:ascii="Garamond" w:hAnsi="Garamond"/>
          <w:b/>
          <w:sz w:val="36"/>
        </w:rPr>
        <w:t>chievements</w:t>
      </w:r>
    </w:p>
    <w:p w:rsidR="00121700" w:rsidRPr="00377426" w:rsidRDefault="00377426" w:rsidP="00377426">
      <w:pPr>
        <w:spacing w:line="360" w:lineRule="auto"/>
        <w:rPr>
          <w:rFonts w:ascii="Garamond" w:hAnsi="Garamond"/>
          <w:b/>
          <w:sz w:val="32"/>
        </w:rPr>
      </w:pPr>
      <w:r w:rsidRPr="00377426">
        <w:rPr>
          <w:rFonts w:ascii="Garamond" w:hAnsi="Garamond"/>
          <w:b/>
          <w:sz w:val="32"/>
        </w:rPr>
        <w:t>Supporting individual returnees</w:t>
      </w:r>
      <w:r w:rsidR="00121700" w:rsidRPr="00377426">
        <w:rPr>
          <w:rFonts w:ascii="Garamond" w:hAnsi="Garamond"/>
          <w:b/>
          <w:sz w:val="32"/>
        </w:rPr>
        <w:t xml:space="preserve"> </w:t>
      </w:r>
    </w:p>
    <w:p w:rsidR="008471D1" w:rsidRDefault="008471D1" w:rsidP="006D342D">
      <w:pPr>
        <w:pStyle w:val="ListParagraph"/>
        <w:numPr>
          <w:ilvl w:val="0"/>
          <w:numId w:val="9"/>
        </w:numPr>
        <w:spacing w:line="360" w:lineRule="auto"/>
        <w:jc w:val="both"/>
        <w:rPr>
          <w:rFonts w:ascii="Garamond" w:hAnsi="Garamond"/>
          <w:sz w:val="24"/>
        </w:rPr>
      </w:pPr>
      <w:r>
        <w:rPr>
          <w:rFonts w:ascii="Garamond" w:hAnsi="Garamond"/>
          <w:sz w:val="24"/>
        </w:rPr>
        <w:t>The readm</w:t>
      </w:r>
      <w:r w:rsidR="00C60E4B">
        <w:rPr>
          <w:rFonts w:ascii="Garamond" w:hAnsi="Garamond"/>
          <w:sz w:val="24"/>
        </w:rPr>
        <w:t xml:space="preserve">ission procedure was launched </w:t>
      </w:r>
      <w:r>
        <w:rPr>
          <w:rFonts w:ascii="Garamond" w:hAnsi="Garamond"/>
          <w:sz w:val="24"/>
        </w:rPr>
        <w:t>after several consultations with the EU and EUMS embassies here in Addis Ababa.</w:t>
      </w:r>
    </w:p>
    <w:p w:rsidR="00C60E4B" w:rsidRDefault="006D342D" w:rsidP="006D342D">
      <w:pPr>
        <w:pStyle w:val="ListParagraph"/>
        <w:numPr>
          <w:ilvl w:val="0"/>
          <w:numId w:val="9"/>
        </w:numPr>
        <w:spacing w:line="360" w:lineRule="auto"/>
        <w:jc w:val="both"/>
        <w:rPr>
          <w:rFonts w:ascii="Garamond" w:hAnsi="Garamond"/>
          <w:sz w:val="24"/>
        </w:rPr>
      </w:pPr>
      <w:r w:rsidRPr="006D342D">
        <w:rPr>
          <w:rFonts w:ascii="Garamond" w:hAnsi="Garamond"/>
          <w:sz w:val="24"/>
        </w:rPr>
        <w:t xml:space="preserve">The Ethiopian </w:t>
      </w:r>
      <w:r w:rsidR="00C60E4B">
        <w:rPr>
          <w:rFonts w:ascii="Garamond" w:hAnsi="Garamond"/>
          <w:sz w:val="24"/>
        </w:rPr>
        <w:t xml:space="preserve">international </w:t>
      </w:r>
      <w:r w:rsidRPr="006D342D">
        <w:rPr>
          <w:rFonts w:ascii="Garamond" w:hAnsi="Garamond"/>
          <w:sz w:val="24"/>
        </w:rPr>
        <w:t xml:space="preserve">Airports Authority designated a space for a </w:t>
      </w:r>
      <w:r w:rsidR="005764AA" w:rsidRPr="006D342D">
        <w:rPr>
          <w:rFonts w:ascii="Garamond" w:hAnsi="Garamond"/>
          <w:sz w:val="24"/>
        </w:rPr>
        <w:t>returnee’s</w:t>
      </w:r>
      <w:r w:rsidRPr="006D342D">
        <w:rPr>
          <w:rFonts w:ascii="Garamond" w:hAnsi="Garamond"/>
          <w:sz w:val="24"/>
        </w:rPr>
        <w:t xml:space="preserve"> service desk, securing minimal rental costs.</w:t>
      </w:r>
      <w:r w:rsidR="00377426">
        <w:rPr>
          <w:rFonts w:ascii="Garamond" w:hAnsi="Garamond"/>
          <w:sz w:val="24"/>
        </w:rPr>
        <w:t xml:space="preserve"> </w:t>
      </w:r>
    </w:p>
    <w:p w:rsidR="006D342D" w:rsidRPr="006D342D" w:rsidRDefault="00377426" w:rsidP="006D342D">
      <w:pPr>
        <w:pStyle w:val="ListParagraph"/>
        <w:numPr>
          <w:ilvl w:val="0"/>
          <w:numId w:val="9"/>
        </w:numPr>
        <w:spacing w:line="360" w:lineRule="auto"/>
        <w:jc w:val="both"/>
        <w:rPr>
          <w:rFonts w:ascii="Garamond" w:hAnsi="Garamond"/>
          <w:sz w:val="24"/>
        </w:rPr>
      </w:pPr>
      <w:r>
        <w:rPr>
          <w:rFonts w:ascii="Garamond" w:hAnsi="Garamond"/>
          <w:sz w:val="24"/>
        </w:rPr>
        <w:t>IOM &amp; RRS has proposed a multi – stakeholder engagement protocol to the responsible Ministry of Women and Social Affairs. The ministry accepted the proposal and is working to coordinate the activity.</w:t>
      </w:r>
    </w:p>
    <w:p w:rsidR="006D342D" w:rsidRPr="006D342D" w:rsidRDefault="006D342D" w:rsidP="006D342D">
      <w:pPr>
        <w:pStyle w:val="ListParagraph"/>
        <w:numPr>
          <w:ilvl w:val="0"/>
          <w:numId w:val="9"/>
        </w:numPr>
        <w:spacing w:line="360" w:lineRule="auto"/>
        <w:jc w:val="both"/>
        <w:rPr>
          <w:rFonts w:ascii="Garamond" w:hAnsi="Garamond"/>
          <w:sz w:val="24"/>
        </w:rPr>
      </w:pPr>
      <w:r w:rsidRPr="006D342D">
        <w:rPr>
          <w:rFonts w:ascii="Garamond" w:hAnsi="Garamond"/>
          <w:sz w:val="24"/>
        </w:rPr>
        <w:t>Information booklets were provided to three returnees (two males and one female).</w:t>
      </w:r>
    </w:p>
    <w:p w:rsidR="005764AA" w:rsidRPr="005764AA" w:rsidRDefault="00CE1441" w:rsidP="005764AA">
      <w:pPr>
        <w:pStyle w:val="ListParagraph"/>
        <w:numPr>
          <w:ilvl w:val="0"/>
          <w:numId w:val="9"/>
        </w:numPr>
        <w:spacing w:line="360" w:lineRule="auto"/>
        <w:jc w:val="both"/>
        <w:rPr>
          <w:rFonts w:ascii="Garamond" w:hAnsi="Garamond"/>
          <w:sz w:val="24"/>
        </w:rPr>
      </w:pPr>
      <w:r>
        <w:rPr>
          <w:rFonts w:ascii="Garamond" w:hAnsi="Garamond"/>
          <w:sz w:val="24"/>
        </w:rPr>
        <w:t>In the reporting period</w:t>
      </w:r>
      <w:r w:rsidR="005764AA" w:rsidRPr="005764AA">
        <w:rPr>
          <w:rFonts w:ascii="Garamond" w:hAnsi="Garamond"/>
          <w:sz w:val="24"/>
        </w:rPr>
        <w:t>, temporary project ID cards were issued to 31 returnees (24 males and 7 females).</w:t>
      </w:r>
    </w:p>
    <w:p w:rsidR="006D342D" w:rsidRPr="006D342D" w:rsidRDefault="00377426" w:rsidP="006D342D">
      <w:pPr>
        <w:pStyle w:val="ListParagraph"/>
        <w:numPr>
          <w:ilvl w:val="0"/>
          <w:numId w:val="9"/>
        </w:numPr>
        <w:spacing w:line="360" w:lineRule="auto"/>
        <w:jc w:val="both"/>
        <w:rPr>
          <w:rFonts w:ascii="Garamond" w:hAnsi="Garamond"/>
          <w:sz w:val="24"/>
        </w:rPr>
      </w:pPr>
      <w:r>
        <w:rPr>
          <w:rFonts w:ascii="Garamond" w:hAnsi="Garamond"/>
          <w:sz w:val="24"/>
        </w:rPr>
        <w:t>5</w:t>
      </w:r>
      <w:r w:rsidR="001B1F57">
        <w:rPr>
          <w:rFonts w:ascii="Garamond" w:hAnsi="Garamond"/>
          <w:sz w:val="24"/>
        </w:rPr>
        <w:t xml:space="preserve"> EU+ returnees (4 males and 1</w:t>
      </w:r>
      <w:r w:rsidR="006D342D" w:rsidRPr="006D342D">
        <w:rPr>
          <w:rFonts w:ascii="Garamond" w:hAnsi="Garamond"/>
          <w:sz w:val="24"/>
        </w:rPr>
        <w:t xml:space="preserve"> </w:t>
      </w:r>
      <w:r w:rsidR="001B1F57" w:rsidRPr="006D342D">
        <w:rPr>
          <w:rFonts w:ascii="Garamond" w:hAnsi="Garamond"/>
          <w:sz w:val="24"/>
        </w:rPr>
        <w:t>female</w:t>
      </w:r>
      <w:r w:rsidR="006D342D" w:rsidRPr="006D342D">
        <w:rPr>
          <w:rFonts w:ascii="Garamond" w:hAnsi="Garamond"/>
          <w:sz w:val="24"/>
        </w:rPr>
        <w:t>) received transportation and accommodation support.</w:t>
      </w:r>
    </w:p>
    <w:p w:rsidR="006D342D" w:rsidRPr="006D342D" w:rsidRDefault="006D342D" w:rsidP="006D342D">
      <w:pPr>
        <w:pStyle w:val="ListParagraph"/>
        <w:numPr>
          <w:ilvl w:val="0"/>
          <w:numId w:val="9"/>
        </w:numPr>
        <w:spacing w:line="360" w:lineRule="auto"/>
        <w:jc w:val="both"/>
        <w:rPr>
          <w:rFonts w:ascii="Garamond" w:hAnsi="Garamond"/>
          <w:sz w:val="24"/>
        </w:rPr>
      </w:pPr>
      <w:r w:rsidRPr="006D342D">
        <w:rPr>
          <w:rFonts w:ascii="Garamond" w:hAnsi="Garamond"/>
          <w:sz w:val="24"/>
        </w:rPr>
        <w:t>A total of 24 returnees (10 males and 14 females) accessed short-term medical and psychosocial assistance through healthcare service referrals.</w:t>
      </w:r>
    </w:p>
    <w:p w:rsidR="006D342D" w:rsidRPr="006D342D" w:rsidRDefault="006D342D" w:rsidP="006D342D">
      <w:pPr>
        <w:pStyle w:val="ListParagraph"/>
        <w:numPr>
          <w:ilvl w:val="0"/>
          <w:numId w:val="9"/>
        </w:numPr>
        <w:spacing w:line="360" w:lineRule="auto"/>
        <w:jc w:val="both"/>
        <w:rPr>
          <w:rFonts w:ascii="Garamond" w:hAnsi="Garamond"/>
          <w:sz w:val="24"/>
        </w:rPr>
      </w:pPr>
      <w:r w:rsidRPr="006D342D">
        <w:rPr>
          <w:rFonts w:ascii="Garamond" w:hAnsi="Garamond"/>
          <w:sz w:val="24"/>
        </w:rPr>
        <w:t xml:space="preserve">The project office covered </w:t>
      </w:r>
      <w:r w:rsidR="00275065">
        <w:rPr>
          <w:rFonts w:ascii="Garamond" w:hAnsi="Garamond"/>
          <w:sz w:val="24"/>
        </w:rPr>
        <w:t>three months</w:t>
      </w:r>
      <w:r w:rsidR="000755EB" w:rsidRPr="006D342D">
        <w:rPr>
          <w:rFonts w:ascii="Garamond" w:hAnsi="Garamond"/>
          <w:sz w:val="24"/>
        </w:rPr>
        <w:t xml:space="preserve"> </w:t>
      </w:r>
      <w:r w:rsidR="00275065">
        <w:rPr>
          <w:rFonts w:ascii="Garamond" w:hAnsi="Garamond"/>
          <w:sz w:val="24"/>
        </w:rPr>
        <w:t>housing rent costs</w:t>
      </w:r>
      <w:r w:rsidR="000755EB" w:rsidRPr="006D342D">
        <w:rPr>
          <w:rFonts w:ascii="Garamond" w:hAnsi="Garamond"/>
          <w:sz w:val="24"/>
        </w:rPr>
        <w:t xml:space="preserve"> </w:t>
      </w:r>
      <w:r w:rsidR="000755EB">
        <w:rPr>
          <w:rFonts w:ascii="Garamond" w:hAnsi="Garamond"/>
          <w:sz w:val="24"/>
        </w:rPr>
        <w:t>for 3 (2 male</w:t>
      </w:r>
      <w:r w:rsidR="00275065">
        <w:rPr>
          <w:rFonts w:ascii="Garamond" w:hAnsi="Garamond"/>
          <w:sz w:val="24"/>
        </w:rPr>
        <w:t>s</w:t>
      </w:r>
      <w:r w:rsidR="000755EB">
        <w:rPr>
          <w:rFonts w:ascii="Garamond" w:hAnsi="Garamond"/>
          <w:sz w:val="24"/>
        </w:rPr>
        <w:t xml:space="preserve"> and 1</w:t>
      </w:r>
      <w:r w:rsidRPr="006D342D">
        <w:rPr>
          <w:rFonts w:ascii="Garamond" w:hAnsi="Garamond"/>
          <w:sz w:val="24"/>
        </w:rPr>
        <w:t xml:space="preserve"> female</w:t>
      </w:r>
      <w:r w:rsidR="000755EB">
        <w:rPr>
          <w:rFonts w:ascii="Garamond" w:hAnsi="Garamond"/>
          <w:sz w:val="24"/>
        </w:rPr>
        <w:t>)</w:t>
      </w:r>
      <w:r w:rsidRPr="006D342D">
        <w:rPr>
          <w:rFonts w:ascii="Garamond" w:hAnsi="Garamond"/>
          <w:sz w:val="24"/>
        </w:rPr>
        <w:t xml:space="preserve"> returnee</w:t>
      </w:r>
      <w:r w:rsidR="00275065">
        <w:rPr>
          <w:rFonts w:ascii="Garamond" w:hAnsi="Garamond"/>
          <w:sz w:val="24"/>
        </w:rPr>
        <w:t>s</w:t>
      </w:r>
      <w:r w:rsidRPr="006D342D">
        <w:rPr>
          <w:rFonts w:ascii="Garamond" w:hAnsi="Garamond"/>
          <w:sz w:val="24"/>
        </w:rPr>
        <w:t>.</w:t>
      </w:r>
    </w:p>
    <w:p w:rsidR="006D342D" w:rsidRPr="006D342D" w:rsidRDefault="00275065" w:rsidP="006D342D">
      <w:pPr>
        <w:pStyle w:val="ListParagraph"/>
        <w:numPr>
          <w:ilvl w:val="0"/>
          <w:numId w:val="9"/>
        </w:numPr>
        <w:spacing w:line="360" w:lineRule="auto"/>
        <w:jc w:val="both"/>
        <w:rPr>
          <w:rFonts w:ascii="Garamond" w:hAnsi="Garamond"/>
          <w:sz w:val="24"/>
        </w:rPr>
      </w:pPr>
      <w:r>
        <w:rPr>
          <w:rFonts w:ascii="Garamond" w:hAnsi="Garamond"/>
          <w:sz w:val="24"/>
        </w:rPr>
        <w:t>E</w:t>
      </w:r>
      <w:r w:rsidR="006D342D" w:rsidRPr="006D342D">
        <w:rPr>
          <w:rFonts w:ascii="Garamond" w:hAnsi="Garamond"/>
          <w:sz w:val="24"/>
        </w:rPr>
        <w:t>ducational support was exte</w:t>
      </w:r>
      <w:r w:rsidR="001B1F57">
        <w:rPr>
          <w:rFonts w:ascii="Garamond" w:hAnsi="Garamond"/>
          <w:sz w:val="24"/>
        </w:rPr>
        <w:t>nded to four (2 male</w:t>
      </w:r>
      <w:r w:rsidR="00F30BDA">
        <w:rPr>
          <w:rFonts w:ascii="Garamond" w:hAnsi="Garamond"/>
          <w:sz w:val="24"/>
        </w:rPr>
        <w:t>s</w:t>
      </w:r>
      <w:r w:rsidR="001B1F57">
        <w:rPr>
          <w:rFonts w:ascii="Garamond" w:hAnsi="Garamond"/>
          <w:sz w:val="24"/>
        </w:rPr>
        <w:t xml:space="preserve"> </w:t>
      </w:r>
      <w:r w:rsidR="005764AA">
        <w:rPr>
          <w:rFonts w:ascii="Garamond" w:hAnsi="Garamond"/>
          <w:sz w:val="24"/>
        </w:rPr>
        <w:t xml:space="preserve">and </w:t>
      </w:r>
      <w:r w:rsidR="005764AA" w:rsidRPr="006D342D">
        <w:rPr>
          <w:rFonts w:ascii="Garamond" w:hAnsi="Garamond"/>
          <w:sz w:val="24"/>
        </w:rPr>
        <w:t>2</w:t>
      </w:r>
      <w:r w:rsidR="001B1F57">
        <w:rPr>
          <w:rFonts w:ascii="Garamond" w:hAnsi="Garamond"/>
          <w:sz w:val="24"/>
        </w:rPr>
        <w:t xml:space="preserve"> </w:t>
      </w:r>
      <w:r w:rsidR="006D342D" w:rsidRPr="006D342D">
        <w:rPr>
          <w:rFonts w:ascii="Garamond" w:hAnsi="Garamond"/>
          <w:sz w:val="24"/>
        </w:rPr>
        <w:t>female</w:t>
      </w:r>
      <w:r w:rsidR="001B1F57">
        <w:rPr>
          <w:rFonts w:ascii="Garamond" w:hAnsi="Garamond"/>
          <w:sz w:val="24"/>
        </w:rPr>
        <w:t>)</w:t>
      </w:r>
      <w:r w:rsidR="006D342D" w:rsidRPr="006D342D">
        <w:rPr>
          <w:rFonts w:ascii="Garamond" w:hAnsi="Garamond"/>
          <w:sz w:val="24"/>
        </w:rPr>
        <w:t xml:space="preserve"> returnees.</w:t>
      </w:r>
    </w:p>
    <w:p w:rsidR="006D342D" w:rsidRPr="005764AA" w:rsidRDefault="005764AA" w:rsidP="005764AA">
      <w:pPr>
        <w:pStyle w:val="ListParagraph"/>
        <w:numPr>
          <w:ilvl w:val="0"/>
          <w:numId w:val="9"/>
        </w:numPr>
        <w:spacing w:line="360" w:lineRule="auto"/>
        <w:jc w:val="both"/>
        <w:rPr>
          <w:rFonts w:ascii="Garamond" w:hAnsi="Garamond"/>
          <w:sz w:val="24"/>
        </w:rPr>
      </w:pPr>
      <w:r w:rsidRPr="005764AA">
        <w:rPr>
          <w:rFonts w:ascii="Garamond" w:hAnsi="Garamond"/>
          <w:sz w:val="24"/>
        </w:rPr>
        <w:t xml:space="preserve">In-kind business start-up materials were provided to four returnees (two males and two females). Of which, additional assistance was offered for two returnees in </w:t>
      </w:r>
      <w:proofErr w:type="spellStart"/>
      <w:r w:rsidRPr="005764AA">
        <w:rPr>
          <w:rFonts w:ascii="Garamond" w:hAnsi="Garamond"/>
          <w:sz w:val="24"/>
        </w:rPr>
        <w:t>Tigray</w:t>
      </w:r>
      <w:proofErr w:type="spellEnd"/>
      <w:r w:rsidRPr="005764AA">
        <w:rPr>
          <w:rFonts w:ascii="Garamond" w:hAnsi="Garamond"/>
          <w:sz w:val="24"/>
        </w:rPr>
        <w:t xml:space="preserve"> whose busin</w:t>
      </w:r>
      <w:r>
        <w:rPr>
          <w:rFonts w:ascii="Garamond" w:hAnsi="Garamond"/>
          <w:sz w:val="24"/>
        </w:rPr>
        <w:t>esses were affected by conflict</w:t>
      </w:r>
      <w:r w:rsidR="006D342D" w:rsidRPr="005764AA">
        <w:rPr>
          <w:rFonts w:ascii="Garamond" w:hAnsi="Garamond"/>
          <w:sz w:val="24"/>
        </w:rPr>
        <w:t>.</w:t>
      </w:r>
    </w:p>
    <w:p w:rsidR="006D342D" w:rsidRPr="006D342D" w:rsidRDefault="00377426" w:rsidP="006D342D">
      <w:pPr>
        <w:pStyle w:val="ListParagraph"/>
        <w:numPr>
          <w:ilvl w:val="0"/>
          <w:numId w:val="9"/>
        </w:numPr>
        <w:spacing w:line="360" w:lineRule="auto"/>
        <w:jc w:val="both"/>
        <w:rPr>
          <w:rFonts w:ascii="Garamond" w:hAnsi="Garamond"/>
          <w:sz w:val="24"/>
        </w:rPr>
      </w:pPr>
      <w:r>
        <w:rPr>
          <w:rFonts w:ascii="Garamond" w:hAnsi="Garamond"/>
          <w:sz w:val="24"/>
        </w:rPr>
        <w:t xml:space="preserve">56 </w:t>
      </w:r>
      <w:r w:rsidR="006D342D" w:rsidRPr="006D342D">
        <w:rPr>
          <w:rFonts w:ascii="Garamond" w:hAnsi="Garamond"/>
          <w:sz w:val="24"/>
        </w:rPr>
        <w:t>returnees (46 males and 10 females) received a three-day psychosocial and entrepreneurship training program at the Ethiopian Management Institute.</w:t>
      </w:r>
    </w:p>
    <w:p w:rsidR="00C60E4B" w:rsidRDefault="006D342D" w:rsidP="00377426">
      <w:pPr>
        <w:pStyle w:val="ListParagraph"/>
        <w:numPr>
          <w:ilvl w:val="0"/>
          <w:numId w:val="9"/>
        </w:numPr>
        <w:spacing w:line="360" w:lineRule="auto"/>
        <w:jc w:val="both"/>
        <w:rPr>
          <w:rFonts w:ascii="Garamond" w:hAnsi="Garamond"/>
          <w:sz w:val="24"/>
        </w:rPr>
      </w:pPr>
      <w:r w:rsidRPr="006D342D">
        <w:rPr>
          <w:rFonts w:ascii="Garamond" w:hAnsi="Garamond"/>
          <w:sz w:val="24"/>
        </w:rPr>
        <w:t>On-site follow-up support and mentorship were conducted for 49 returnees (29 males and 20 females) who initiated various businesses during this reporting year.</w:t>
      </w:r>
    </w:p>
    <w:p w:rsidR="00377426" w:rsidRPr="00C60E4B" w:rsidRDefault="00377426" w:rsidP="00C60E4B">
      <w:pPr>
        <w:spacing w:line="360" w:lineRule="auto"/>
        <w:jc w:val="both"/>
        <w:rPr>
          <w:rFonts w:ascii="Garamond" w:hAnsi="Garamond"/>
          <w:sz w:val="24"/>
        </w:rPr>
      </w:pPr>
      <w:r w:rsidRPr="00C60E4B">
        <w:rPr>
          <w:rFonts w:ascii="Garamond" w:hAnsi="Garamond"/>
          <w:b/>
          <w:sz w:val="32"/>
        </w:rPr>
        <w:lastRenderedPageBreak/>
        <w:t>Community Based Reintegration Supports Provided</w:t>
      </w:r>
    </w:p>
    <w:p w:rsidR="00EB2B82" w:rsidRPr="00377426" w:rsidRDefault="00EB2B82" w:rsidP="00377426">
      <w:pPr>
        <w:spacing w:line="360" w:lineRule="auto"/>
        <w:jc w:val="both"/>
        <w:rPr>
          <w:rFonts w:ascii="Garamond" w:hAnsi="Garamond"/>
          <w:b/>
          <w:sz w:val="24"/>
        </w:rPr>
      </w:pPr>
      <w:r w:rsidRPr="00377426">
        <w:rPr>
          <w:rFonts w:ascii="Garamond" w:hAnsi="Garamond"/>
          <w:b/>
          <w:sz w:val="24"/>
        </w:rPr>
        <w:t xml:space="preserve">Community </w:t>
      </w:r>
      <w:r w:rsidR="00C60E4B">
        <w:rPr>
          <w:rFonts w:ascii="Garamond" w:hAnsi="Garamond"/>
          <w:b/>
          <w:sz w:val="24"/>
        </w:rPr>
        <w:t>dialogue sessions</w:t>
      </w:r>
      <w:r w:rsidR="00DD071B" w:rsidRPr="00377426">
        <w:rPr>
          <w:rFonts w:ascii="Garamond" w:hAnsi="Garamond"/>
          <w:b/>
          <w:sz w:val="24"/>
        </w:rPr>
        <w:t xml:space="preserve"> on the risks of irregular migration and available opportunities</w:t>
      </w:r>
    </w:p>
    <w:p w:rsidR="00EB2B82" w:rsidRPr="00F30BDA" w:rsidRDefault="00275065" w:rsidP="00F30BDA">
      <w:pPr>
        <w:pStyle w:val="ListParagraph"/>
        <w:numPr>
          <w:ilvl w:val="0"/>
          <w:numId w:val="15"/>
        </w:numPr>
        <w:spacing w:line="360" w:lineRule="auto"/>
        <w:jc w:val="both"/>
        <w:rPr>
          <w:rFonts w:ascii="Garamond" w:hAnsi="Garamond"/>
          <w:sz w:val="24"/>
        </w:rPr>
      </w:pPr>
      <w:r w:rsidRPr="00F30BDA">
        <w:rPr>
          <w:rFonts w:ascii="Garamond" w:hAnsi="Garamond"/>
          <w:sz w:val="24"/>
        </w:rPr>
        <w:t>In the reporting period, a</w:t>
      </w:r>
      <w:r w:rsidR="00EB2B82" w:rsidRPr="00F30BDA">
        <w:rPr>
          <w:rFonts w:ascii="Garamond" w:hAnsi="Garamond"/>
          <w:sz w:val="24"/>
        </w:rPr>
        <w:t xml:space="preserve"> total of 19 Community Dialogue (CD) sessions were successf</w:t>
      </w:r>
      <w:r w:rsidRPr="00F30BDA">
        <w:rPr>
          <w:rFonts w:ascii="Garamond" w:hAnsi="Garamond"/>
          <w:sz w:val="24"/>
        </w:rPr>
        <w:t>ully conducted in Somali, former</w:t>
      </w:r>
      <w:r w:rsidR="00EB2B82" w:rsidRPr="00F30BDA">
        <w:rPr>
          <w:rFonts w:ascii="Garamond" w:hAnsi="Garamond"/>
          <w:sz w:val="24"/>
        </w:rPr>
        <w:t xml:space="preserve"> SNNP</w:t>
      </w:r>
      <w:r w:rsidRPr="00F30BDA">
        <w:rPr>
          <w:rFonts w:ascii="Garamond" w:hAnsi="Garamond"/>
          <w:sz w:val="24"/>
        </w:rPr>
        <w:t>,</w:t>
      </w:r>
      <w:r w:rsidR="00EB2B82" w:rsidRPr="00F30BDA">
        <w:rPr>
          <w:rFonts w:ascii="Garamond" w:hAnsi="Garamond"/>
          <w:sz w:val="24"/>
        </w:rPr>
        <w:t xml:space="preserve"> </w:t>
      </w:r>
      <w:proofErr w:type="spellStart"/>
      <w:r w:rsidR="00EB2B82" w:rsidRPr="00F30BDA">
        <w:rPr>
          <w:rFonts w:ascii="Garamond" w:hAnsi="Garamond"/>
          <w:sz w:val="24"/>
        </w:rPr>
        <w:t>Oromia</w:t>
      </w:r>
      <w:proofErr w:type="spellEnd"/>
      <w:r w:rsidR="00EB2B82" w:rsidRPr="00F30BDA">
        <w:rPr>
          <w:rFonts w:ascii="Garamond" w:hAnsi="Garamond"/>
          <w:sz w:val="24"/>
        </w:rPr>
        <w:t>, a</w:t>
      </w:r>
      <w:r w:rsidRPr="00F30BDA">
        <w:rPr>
          <w:rFonts w:ascii="Garamond" w:hAnsi="Garamond"/>
          <w:sz w:val="24"/>
        </w:rPr>
        <w:t>nd Amhara regions. A total of 714 community members</w:t>
      </w:r>
      <w:r w:rsidR="00EB2B82" w:rsidRPr="00F30BDA">
        <w:rPr>
          <w:rFonts w:ascii="Garamond" w:hAnsi="Garamond"/>
          <w:sz w:val="24"/>
        </w:rPr>
        <w:t>, comprising 402 males and 312 females</w:t>
      </w:r>
      <w:r w:rsidRPr="00F30BDA">
        <w:rPr>
          <w:rFonts w:ascii="Garamond" w:hAnsi="Garamond"/>
          <w:sz w:val="24"/>
        </w:rPr>
        <w:t xml:space="preserve"> were attended these sessions</w:t>
      </w:r>
      <w:r w:rsidR="00EB2B82" w:rsidRPr="00F30BDA">
        <w:rPr>
          <w:rFonts w:ascii="Garamond" w:hAnsi="Garamond"/>
          <w:sz w:val="24"/>
        </w:rPr>
        <w:t>.</w:t>
      </w:r>
    </w:p>
    <w:p w:rsidR="00275065" w:rsidRPr="00F30BDA" w:rsidRDefault="00275065" w:rsidP="00F30BDA">
      <w:pPr>
        <w:pStyle w:val="ListParagraph"/>
        <w:numPr>
          <w:ilvl w:val="0"/>
          <w:numId w:val="15"/>
        </w:numPr>
        <w:spacing w:line="360" w:lineRule="auto"/>
        <w:jc w:val="both"/>
        <w:rPr>
          <w:rFonts w:ascii="Garamond" w:hAnsi="Garamond"/>
          <w:sz w:val="24"/>
        </w:rPr>
      </w:pPr>
      <w:r w:rsidRPr="00F30BDA">
        <w:rPr>
          <w:rFonts w:ascii="Garamond" w:hAnsi="Garamond"/>
          <w:sz w:val="24"/>
        </w:rPr>
        <w:t>A comprehensive Training of Trainers (</w:t>
      </w:r>
      <w:proofErr w:type="spellStart"/>
      <w:r w:rsidRPr="00F30BDA">
        <w:rPr>
          <w:rFonts w:ascii="Garamond" w:hAnsi="Garamond"/>
          <w:sz w:val="24"/>
        </w:rPr>
        <w:t>ToT</w:t>
      </w:r>
      <w:proofErr w:type="spellEnd"/>
      <w:r w:rsidRPr="00F30BDA">
        <w:rPr>
          <w:rFonts w:ascii="Garamond" w:hAnsi="Garamond"/>
          <w:sz w:val="24"/>
        </w:rPr>
        <w:t>) was carried out, focusing on finalizing pending CD sessions and officially handing over fully completed CD sessions. This training involved CD facilitators from all targ</w:t>
      </w:r>
      <w:r w:rsidR="008471D1">
        <w:rPr>
          <w:rFonts w:ascii="Garamond" w:hAnsi="Garamond"/>
          <w:sz w:val="24"/>
        </w:rPr>
        <w:t>et</w:t>
      </w:r>
      <w:r w:rsidRPr="00F30BDA">
        <w:rPr>
          <w:rFonts w:ascii="Garamond" w:hAnsi="Garamond"/>
          <w:sz w:val="24"/>
        </w:rPr>
        <w:t xml:space="preserve"> regions, except for </w:t>
      </w:r>
      <w:proofErr w:type="spellStart"/>
      <w:r w:rsidRPr="00F30BDA">
        <w:rPr>
          <w:rFonts w:ascii="Garamond" w:hAnsi="Garamond"/>
          <w:sz w:val="24"/>
        </w:rPr>
        <w:t>Tigray</w:t>
      </w:r>
      <w:proofErr w:type="spellEnd"/>
      <w:r w:rsidRPr="00F30BDA">
        <w:rPr>
          <w:rFonts w:ascii="Garamond" w:hAnsi="Garamond"/>
          <w:sz w:val="24"/>
        </w:rPr>
        <w:t>, along with Woreda stakeholders. A total of 57 participants (44 males and 13 females) engaged in this three-day training session.</w:t>
      </w:r>
    </w:p>
    <w:p w:rsidR="00275065" w:rsidRPr="00F30BDA" w:rsidRDefault="00275065" w:rsidP="00F30BDA">
      <w:pPr>
        <w:pStyle w:val="ListParagraph"/>
        <w:numPr>
          <w:ilvl w:val="0"/>
          <w:numId w:val="15"/>
        </w:numPr>
        <w:spacing w:line="360" w:lineRule="auto"/>
        <w:jc w:val="both"/>
        <w:rPr>
          <w:rFonts w:ascii="Garamond" w:hAnsi="Garamond"/>
          <w:sz w:val="24"/>
        </w:rPr>
      </w:pPr>
      <w:r w:rsidRPr="00F30BDA">
        <w:rPr>
          <w:rFonts w:ascii="Garamond" w:hAnsi="Garamond"/>
          <w:sz w:val="24"/>
        </w:rPr>
        <w:t>The project office facilitated video production of CD sessions. A total of 8 CD sessions were documented in the reporting period and the videos were shared with the EU and other project stakeholders in various occasions/meeting events.</w:t>
      </w:r>
    </w:p>
    <w:p w:rsidR="00EB2B82" w:rsidRPr="00377426" w:rsidRDefault="00275065" w:rsidP="00377426">
      <w:pPr>
        <w:spacing w:line="360" w:lineRule="auto"/>
        <w:jc w:val="both"/>
        <w:rPr>
          <w:rFonts w:ascii="Garamond" w:hAnsi="Garamond"/>
          <w:b/>
          <w:sz w:val="24"/>
        </w:rPr>
      </w:pPr>
      <w:r w:rsidRPr="00377426">
        <w:rPr>
          <w:rFonts w:ascii="Garamond" w:hAnsi="Garamond"/>
          <w:b/>
          <w:sz w:val="24"/>
        </w:rPr>
        <w:t xml:space="preserve">Returnees </w:t>
      </w:r>
      <w:r w:rsidR="00EB2B82" w:rsidRPr="00377426">
        <w:rPr>
          <w:rFonts w:ascii="Garamond" w:hAnsi="Garamond"/>
          <w:b/>
          <w:sz w:val="24"/>
        </w:rPr>
        <w:t xml:space="preserve">Storytelling </w:t>
      </w:r>
      <w:r w:rsidRPr="00377426">
        <w:rPr>
          <w:rFonts w:ascii="Garamond" w:hAnsi="Garamond"/>
          <w:b/>
          <w:sz w:val="24"/>
        </w:rPr>
        <w:t xml:space="preserve">&amp; experience sharing </w:t>
      </w:r>
      <w:r w:rsidR="00EB2B82" w:rsidRPr="00377426">
        <w:rPr>
          <w:rFonts w:ascii="Garamond" w:hAnsi="Garamond"/>
          <w:b/>
          <w:sz w:val="24"/>
        </w:rPr>
        <w:t>Efforts:</w:t>
      </w:r>
    </w:p>
    <w:p w:rsidR="00DD071B" w:rsidRPr="00F30BDA" w:rsidRDefault="00AF1198" w:rsidP="00F30BDA">
      <w:pPr>
        <w:pStyle w:val="ListParagraph"/>
        <w:numPr>
          <w:ilvl w:val="0"/>
          <w:numId w:val="14"/>
        </w:numPr>
        <w:spacing w:line="360" w:lineRule="auto"/>
        <w:jc w:val="both"/>
        <w:rPr>
          <w:rFonts w:ascii="Garamond" w:hAnsi="Garamond"/>
          <w:sz w:val="24"/>
        </w:rPr>
      </w:pPr>
      <w:r w:rsidRPr="00F30BDA">
        <w:rPr>
          <w:rFonts w:ascii="Garamond" w:hAnsi="Garamond"/>
          <w:sz w:val="24"/>
        </w:rPr>
        <w:t xml:space="preserve">The </w:t>
      </w:r>
      <w:r w:rsidR="00DD071B" w:rsidRPr="00F30BDA">
        <w:rPr>
          <w:rFonts w:ascii="Garamond" w:hAnsi="Garamond"/>
          <w:sz w:val="24"/>
        </w:rPr>
        <w:t>project office has identified more than 26 returnees with different migration backgrounds across the target areas and their case stories have been prepared.</w:t>
      </w:r>
    </w:p>
    <w:p w:rsidR="00DD071B" w:rsidRPr="00F30BDA" w:rsidRDefault="00DD071B" w:rsidP="00F30BDA">
      <w:pPr>
        <w:pStyle w:val="ListParagraph"/>
        <w:numPr>
          <w:ilvl w:val="0"/>
          <w:numId w:val="14"/>
        </w:numPr>
        <w:spacing w:line="360" w:lineRule="auto"/>
        <w:jc w:val="both"/>
        <w:rPr>
          <w:rFonts w:ascii="Garamond" w:hAnsi="Garamond"/>
          <w:sz w:val="24"/>
        </w:rPr>
      </w:pPr>
      <w:r w:rsidRPr="00F30BDA">
        <w:rPr>
          <w:rFonts w:ascii="Garamond" w:hAnsi="Garamond"/>
          <w:sz w:val="24"/>
        </w:rPr>
        <w:t xml:space="preserve">We are now processing airtime and additional video production service procurement by an external competent firm. Upon completion, </w:t>
      </w:r>
      <w:proofErr w:type="gramStart"/>
      <w:r w:rsidRPr="00F30BDA">
        <w:rPr>
          <w:rFonts w:ascii="Garamond" w:hAnsi="Garamond"/>
          <w:sz w:val="24"/>
        </w:rPr>
        <w:t>returnees</w:t>
      </w:r>
      <w:proofErr w:type="gramEnd"/>
      <w:r w:rsidRPr="00F30BDA">
        <w:rPr>
          <w:rFonts w:ascii="Garamond" w:hAnsi="Garamond"/>
          <w:sz w:val="24"/>
        </w:rPr>
        <w:t xml:space="preserve"> case stories will be broadcasted through mass medias along with other video productions.</w:t>
      </w:r>
    </w:p>
    <w:p w:rsidR="00AF1198" w:rsidRPr="00F30BDA" w:rsidRDefault="00DD071B" w:rsidP="00F30BDA">
      <w:pPr>
        <w:pStyle w:val="ListParagraph"/>
        <w:numPr>
          <w:ilvl w:val="0"/>
          <w:numId w:val="14"/>
        </w:numPr>
        <w:spacing w:line="360" w:lineRule="auto"/>
        <w:jc w:val="both"/>
        <w:rPr>
          <w:rFonts w:ascii="Garamond" w:hAnsi="Garamond"/>
          <w:sz w:val="24"/>
        </w:rPr>
      </w:pPr>
      <w:r w:rsidRPr="00F30BDA">
        <w:rPr>
          <w:rFonts w:ascii="Garamond" w:hAnsi="Garamond"/>
          <w:sz w:val="24"/>
        </w:rPr>
        <w:t xml:space="preserve">In addition, the project office </w:t>
      </w:r>
      <w:r w:rsidR="00B777F0">
        <w:rPr>
          <w:rFonts w:ascii="Garamond" w:hAnsi="Garamond"/>
          <w:sz w:val="24"/>
        </w:rPr>
        <w:t xml:space="preserve">has facilitated </w:t>
      </w:r>
      <w:r w:rsidRPr="00F30BDA">
        <w:rPr>
          <w:rFonts w:ascii="Garamond" w:hAnsi="Garamond"/>
          <w:sz w:val="24"/>
        </w:rPr>
        <w:t>proper video production</w:t>
      </w:r>
      <w:r w:rsidR="00B777F0">
        <w:rPr>
          <w:rFonts w:ascii="Garamond" w:hAnsi="Garamond"/>
          <w:sz w:val="24"/>
        </w:rPr>
        <w:t>s</w:t>
      </w:r>
      <w:r w:rsidRPr="00F30BDA">
        <w:rPr>
          <w:rFonts w:ascii="Garamond" w:hAnsi="Garamond"/>
          <w:sz w:val="24"/>
        </w:rPr>
        <w:t xml:space="preserve"> of other important events such as CD sessions 4</w:t>
      </w:r>
      <w:r w:rsidRPr="00F30BDA">
        <w:rPr>
          <w:rFonts w:ascii="Garamond" w:hAnsi="Garamond"/>
          <w:sz w:val="24"/>
          <w:vertAlign w:val="superscript"/>
        </w:rPr>
        <w:t>th</w:t>
      </w:r>
      <w:r w:rsidRPr="00F30BDA">
        <w:rPr>
          <w:rFonts w:ascii="Garamond" w:hAnsi="Garamond"/>
          <w:sz w:val="24"/>
        </w:rPr>
        <w:t xml:space="preserve"> concluding events, </w:t>
      </w:r>
      <w:r w:rsidR="00045250">
        <w:rPr>
          <w:rFonts w:ascii="Garamond" w:hAnsi="Garamond"/>
          <w:sz w:val="24"/>
        </w:rPr>
        <w:t>one</w:t>
      </w:r>
      <w:r w:rsidR="00AF1198" w:rsidRPr="00F30BDA">
        <w:rPr>
          <w:rFonts w:ascii="Garamond" w:hAnsi="Garamond"/>
          <w:sz w:val="24"/>
        </w:rPr>
        <w:t xml:space="preserve"> database training </w:t>
      </w:r>
      <w:r w:rsidR="00045250">
        <w:rPr>
          <w:rFonts w:ascii="Garamond" w:hAnsi="Garamond"/>
          <w:sz w:val="24"/>
        </w:rPr>
        <w:t>workshop, one coordination</w:t>
      </w:r>
      <w:r w:rsidR="00AF1198" w:rsidRPr="00F30BDA">
        <w:rPr>
          <w:rFonts w:ascii="Garamond" w:hAnsi="Garamond"/>
          <w:sz w:val="24"/>
        </w:rPr>
        <w:t xml:space="preserve"> </w:t>
      </w:r>
      <w:r w:rsidR="00045250">
        <w:rPr>
          <w:rFonts w:ascii="Garamond" w:hAnsi="Garamond"/>
          <w:sz w:val="24"/>
        </w:rPr>
        <w:t>workshop</w:t>
      </w:r>
      <w:r w:rsidRPr="00F30BDA">
        <w:rPr>
          <w:rFonts w:ascii="Garamond" w:hAnsi="Garamond"/>
          <w:sz w:val="24"/>
        </w:rPr>
        <w:t xml:space="preserve">, </w:t>
      </w:r>
      <w:r w:rsidR="00045250">
        <w:rPr>
          <w:rFonts w:ascii="Garamond" w:hAnsi="Garamond"/>
          <w:sz w:val="24"/>
        </w:rPr>
        <w:t>7</w:t>
      </w:r>
      <w:r w:rsidR="00045250" w:rsidRPr="00045250">
        <w:rPr>
          <w:rFonts w:ascii="Garamond" w:hAnsi="Garamond"/>
          <w:sz w:val="24"/>
          <w:vertAlign w:val="superscript"/>
        </w:rPr>
        <w:t>th</w:t>
      </w:r>
      <w:r w:rsidR="00045250">
        <w:rPr>
          <w:rFonts w:ascii="Garamond" w:hAnsi="Garamond"/>
          <w:sz w:val="24"/>
        </w:rPr>
        <w:t xml:space="preserve"> PSC meeting </w:t>
      </w:r>
      <w:r w:rsidRPr="00F30BDA">
        <w:rPr>
          <w:rFonts w:ascii="Garamond" w:hAnsi="Garamond"/>
          <w:sz w:val="24"/>
        </w:rPr>
        <w:t xml:space="preserve">and </w:t>
      </w:r>
      <w:r w:rsidR="00AF1198" w:rsidRPr="00F30BDA">
        <w:rPr>
          <w:rFonts w:ascii="Garamond" w:hAnsi="Garamond"/>
          <w:sz w:val="24"/>
        </w:rPr>
        <w:t>CSI handover ceremony</w:t>
      </w:r>
      <w:r w:rsidRPr="00F30BDA">
        <w:rPr>
          <w:rFonts w:ascii="Garamond" w:hAnsi="Garamond"/>
          <w:sz w:val="24"/>
        </w:rPr>
        <w:t xml:space="preserve"> in </w:t>
      </w:r>
      <w:proofErr w:type="spellStart"/>
      <w:r w:rsidRPr="00F30BDA">
        <w:rPr>
          <w:rFonts w:ascii="Garamond" w:hAnsi="Garamond"/>
          <w:sz w:val="24"/>
        </w:rPr>
        <w:t>Kallu</w:t>
      </w:r>
      <w:proofErr w:type="spellEnd"/>
      <w:r w:rsidRPr="00F30BDA">
        <w:rPr>
          <w:rFonts w:ascii="Garamond" w:hAnsi="Garamond"/>
          <w:sz w:val="24"/>
        </w:rPr>
        <w:t xml:space="preserve"> woreda, Amhara region</w:t>
      </w:r>
      <w:r w:rsidR="00AF1198" w:rsidRPr="00F30BDA">
        <w:rPr>
          <w:rFonts w:ascii="Garamond" w:hAnsi="Garamond"/>
          <w:sz w:val="24"/>
        </w:rPr>
        <w:t>.</w:t>
      </w:r>
    </w:p>
    <w:p w:rsidR="00EB2B82" w:rsidRPr="00377426" w:rsidRDefault="00EB2B82" w:rsidP="00377426">
      <w:pPr>
        <w:spacing w:line="360" w:lineRule="auto"/>
        <w:jc w:val="both"/>
        <w:rPr>
          <w:rFonts w:ascii="Garamond" w:hAnsi="Garamond"/>
          <w:b/>
          <w:sz w:val="24"/>
        </w:rPr>
      </w:pPr>
      <w:r w:rsidRPr="00377426">
        <w:rPr>
          <w:rFonts w:ascii="Garamond" w:hAnsi="Garamond"/>
          <w:b/>
          <w:sz w:val="24"/>
        </w:rPr>
        <w:t>Community Support Initiative:</w:t>
      </w:r>
    </w:p>
    <w:p w:rsidR="00F30BDA" w:rsidRPr="00B777F0" w:rsidRDefault="00AF1198" w:rsidP="00B777F0">
      <w:pPr>
        <w:pStyle w:val="ListParagraph"/>
        <w:numPr>
          <w:ilvl w:val="0"/>
          <w:numId w:val="16"/>
        </w:numPr>
        <w:spacing w:line="360" w:lineRule="auto"/>
        <w:jc w:val="both"/>
        <w:rPr>
          <w:rFonts w:ascii="Garamond" w:hAnsi="Garamond"/>
          <w:sz w:val="24"/>
        </w:rPr>
      </w:pPr>
      <w:r w:rsidRPr="00B777F0">
        <w:rPr>
          <w:rFonts w:ascii="Garamond" w:hAnsi="Garamond"/>
          <w:sz w:val="24"/>
        </w:rPr>
        <w:t xml:space="preserve">Four CSI projects </w:t>
      </w:r>
      <w:r w:rsidR="00F30BDA" w:rsidRPr="00B777F0">
        <w:rPr>
          <w:rFonts w:ascii="Garamond" w:hAnsi="Garamond"/>
          <w:sz w:val="24"/>
        </w:rPr>
        <w:t xml:space="preserve">(two </w:t>
      </w:r>
      <w:r w:rsidR="000B7F93" w:rsidRPr="00B777F0">
        <w:rPr>
          <w:rFonts w:ascii="Garamond" w:hAnsi="Garamond"/>
          <w:sz w:val="24"/>
        </w:rPr>
        <w:t>markets</w:t>
      </w:r>
      <w:r w:rsidR="00F30BDA" w:rsidRPr="00B777F0">
        <w:rPr>
          <w:rFonts w:ascii="Garamond" w:hAnsi="Garamond"/>
          <w:sz w:val="24"/>
        </w:rPr>
        <w:t xml:space="preserve"> shed</w:t>
      </w:r>
      <w:r w:rsidRPr="00B777F0">
        <w:rPr>
          <w:rFonts w:ascii="Garamond" w:hAnsi="Garamond"/>
          <w:sz w:val="24"/>
        </w:rPr>
        <w:t xml:space="preserve">s in the Somali region and one in </w:t>
      </w:r>
      <w:proofErr w:type="spellStart"/>
      <w:r w:rsidRPr="00B777F0">
        <w:rPr>
          <w:rFonts w:ascii="Garamond" w:hAnsi="Garamond"/>
          <w:sz w:val="24"/>
        </w:rPr>
        <w:t>Oromia</w:t>
      </w:r>
      <w:proofErr w:type="spellEnd"/>
      <w:r w:rsidR="000B7F93">
        <w:rPr>
          <w:rFonts w:ascii="Garamond" w:hAnsi="Garamond"/>
          <w:sz w:val="24"/>
        </w:rPr>
        <w:t xml:space="preserve"> Region</w:t>
      </w:r>
      <w:r w:rsidR="00F30BDA" w:rsidRPr="00B777F0">
        <w:rPr>
          <w:rFonts w:ascii="Garamond" w:hAnsi="Garamond"/>
          <w:sz w:val="24"/>
        </w:rPr>
        <w:t>)</w:t>
      </w:r>
      <w:r w:rsidRPr="00B777F0">
        <w:rPr>
          <w:rFonts w:ascii="Garamond" w:hAnsi="Garamond"/>
          <w:sz w:val="24"/>
        </w:rPr>
        <w:t xml:space="preserve"> and one irrigation project in the Amhara region were </w:t>
      </w:r>
      <w:r w:rsidR="00F30BDA" w:rsidRPr="00B777F0">
        <w:rPr>
          <w:rFonts w:ascii="Garamond" w:hAnsi="Garamond"/>
          <w:sz w:val="24"/>
        </w:rPr>
        <w:t>successfully completed and handed over to the local government authorities and project beneficiaries.</w:t>
      </w:r>
    </w:p>
    <w:p w:rsidR="00B777F0" w:rsidRPr="00B777F0" w:rsidRDefault="00B777F0" w:rsidP="00B777F0">
      <w:pPr>
        <w:pStyle w:val="ListParagraph"/>
        <w:numPr>
          <w:ilvl w:val="0"/>
          <w:numId w:val="16"/>
        </w:numPr>
        <w:spacing w:line="360" w:lineRule="auto"/>
        <w:jc w:val="both"/>
        <w:rPr>
          <w:rFonts w:ascii="Garamond" w:hAnsi="Garamond"/>
          <w:sz w:val="24"/>
        </w:rPr>
      </w:pPr>
      <w:r w:rsidRPr="00B777F0">
        <w:rPr>
          <w:rFonts w:ascii="Garamond" w:hAnsi="Garamond"/>
          <w:sz w:val="24"/>
        </w:rPr>
        <w:t xml:space="preserve">While accomplishing some of the CSI projects such as installing irrigation machines in </w:t>
      </w:r>
      <w:proofErr w:type="spellStart"/>
      <w:r w:rsidRPr="00B777F0">
        <w:rPr>
          <w:rFonts w:ascii="Garamond" w:hAnsi="Garamond"/>
          <w:sz w:val="24"/>
        </w:rPr>
        <w:t>Kallu</w:t>
      </w:r>
      <w:proofErr w:type="spellEnd"/>
      <w:r w:rsidRPr="00B777F0">
        <w:rPr>
          <w:rFonts w:ascii="Garamond" w:hAnsi="Garamond"/>
          <w:sz w:val="24"/>
        </w:rPr>
        <w:t xml:space="preserve"> woreda (Amhara region) as well as hallow block production &amp; stone crusher machines in the </w:t>
      </w:r>
      <w:r w:rsidRPr="00B777F0">
        <w:rPr>
          <w:rFonts w:ascii="Garamond" w:hAnsi="Garamond"/>
          <w:sz w:val="24"/>
        </w:rPr>
        <w:lastRenderedPageBreak/>
        <w:t xml:space="preserve">former SNNPR three woredas, we went further </w:t>
      </w:r>
      <w:r w:rsidR="000B7F93">
        <w:rPr>
          <w:rFonts w:ascii="Garamond" w:hAnsi="Garamond"/>
          <w:sz w:val="24"/>
        </w:rPr>
        <w:t xml:space="preserve">miles </w:t>
      </w:r>
      <w:r w:rsidRPr="00B777F0">
        <w:rPr>
          <w:rFonts w:ascii="Garamond" w:hAnsi="Garamond"/>
          <w:sz w:val="24"/>
        </w:rPr>
        <w:t>to arrange and provide technical trainings to project beneficiaries on how to operate the installed machines.</w:t>
      </w:r>
    </w:p>
    <w:p w:rsidR="000B7F93" w:rsidRDefault="00F30BDA" w:rsidP="00B777F0">
      <w:pPr>
        <w:pStyle w:val="ListParagraph"/>
        <w:numPr>
          <w:ilvl w:val="0"/>
          <w:numId w:val="16"/>
        </w:numPr>
        <w:spacing w:line="360" w:lineRule="auto"/>
        <w:jc w:val="both"/>
        <w:rPr>
          <w:rFonts w:ascii="Garamond" w:hAnsi="Garamond"/>
          <w:sz w:val="24"/>
        </w:rPr>
      </w:pPr>
      <w:r w:rsidRPr="00B777F0">
        <w:rPr>
          <w:rFonts w:ascii="Garamond" w:hAnsi="Garamond"/>
          <w:sz w:val="24"/>
        </w:rPr>
        <w:t xml:space="preserve">Already started animal fattening shed construction in </w:t>
      </w:r>
      <w:r w:rsidR="000B7F93">
        <w:rPr>
          <w:rFonts w:ascii="Garamond" w:hAnsi="Garamond"/>
          <w:sz w:val="24"/>
        </w:rPr>
        <w:t xml:space="preserve">Silte woreda (former SNNPR) </w:t>
      </w:r>
    </w:p>
    <w:p w:rsidR="00F30BDA" w:rsidRPr="00B777F0" w:rsidRDefault="000B7F93" w:rsidP="00B777F0">
      <w:pPr>
        <w:pStyle w:val="ListParagraph"/>
        <w:numPr>
          <w:ilvl w:val="0"/>
          <w:numId w:val="16"/>
        </w:numPr>
        <w:spacing w:line="360" w:lineRule="auto"/>
        <w:jc w:val="both"/>
        <w:rPr>
          <w:rFonts w:ascii="Garamond" w:hAnsi="Garamond"/>
          <w:sz w:val="24"/>
        </w:rPr>
      </w:pPr>
      <w:r>
        <w:rPr>
          <w:rFonts w:ascii="Garamond" w:hAnsi="Garamond"/>
          <w:sz w:val="24"/>
        </w:rPr>
        <w:t>P</w:t>
      </w:r>
      <w:r w:rsidR="00F30BDA" w:rsidRPr="00B777F0">
        <w:rPr>
          <w:rFonts w:ascii="Garamond" w:hAnsi="Garamond"/>
          <w:sz w:val="24"/>
        </w:rPr>
        <w:t>oultry farm supports (cage production, shed infrastructure improvement, pullet chicken &amp; feed &amp; vaccine purchases) in Addis Ababa were also accelerated and soon they will b</w:t>
      </w:r>
      <w:r w:rsidR="00B777F0">
        <w:rPr>
          <w:rFonts w:ascii="Garamond" w:hAnsi="Garamond"/>
          <w:sz w:val="24"/>
        </w:rPr>
        <w:t>e handed over to the respective</w:t>
      </w:r>
      <w:r w:rsidR="00F30BDA" w:rsidRPr="00B777F0">
        <w:rPr>
          <w:rFonts w:ascii="Garamond" w:hAnsi="Garamond"/>
          <w:sz w:val="24"/>
        </w:rPr>
        <w:t xml:space="preserve"> local government and project beneficiaries.</w:t>
      </w:r>
    </w:p>
    <w:p w:rsidR="000B7F93" w:rsidRDefault="00B777F0" w:rsidP="00EB2B82">
      <w:pPr>
        <w:pStyle w:val="ListParagraph"/>
        <w:numPr>
          <w:ilvl w:val="0"/>
          <w:numId w:val="16"/>
        </w:numPr>
        <w:spacing w:line="360" w:lineRule="auto"/>
        <w:jc w:val="both"/>
        <w:rPr>
          <w:rFonts w:ascii="Garamond" w:hAnsi="Garamond"/>
          <w:sz w:val="24"/>
        </w:rPr>
      </w:pPr>
      <w:r w:rsidRPr="00B777F0">
        <w:rPr>
          <w:rFonts w:ascii="Garamond" w:hAnsi="Garamond"/>
          <w:sz w:val="24"/>
        </w:rPr>
        <w:t>Similar CSI p</w:t>
      </w:r>
      <w:r w:rsidR="00EB2B82" w:rsidRPr="00B777F0">
        <w:rPr>
          <w:rFonts w:ascii="Garamond" w:hAnsi="Garamond"/>
          <w:sz w:val="24"/>
        </w:rPr>
        <w:t>roject interventio</w:t>
      </w:r>
      <w:r w:rsidRPr="00B777F0">
        <w:rPr>
          <w:rFonts w:ascii="Garamond" w:hAnsi="Garamond"/>
          <w:sz w:val="24"/>
        </w:rPr>
        <w:t xml:space="preserve">ns resumed in the </w:t>
      </w:r>
      <w:proofErr w:type="spellStart"/>
      <w:r w:rsidRPr="00B777F0">
        <w:rPr>
          <w:rFonts w:ascii="Garamond" w:hAnsi="Garamond"/>
          <w:sz w:val="24"/>
        </w:rPr>
        <w:t>Tigray</w:t>
      </w:r>
      <w:proofErr w:type="spellEnd"/>
      <w:r w:rsidRPr="00B777F0">
        <w:rPr>
          <w:rFonts w:ascii="Garamond" w:hAnsi="Garamond"/>
          <w:sz w:val="24"/>
        </w:rPr>
        <w:t xml:space="preserve"> region. In consultation with the region’s interim administrator, we have revised and identified new three migration-prone w</w:t>
      </w:r>
      <w:r w:rsidR="00EB2B82" w:rsidRPr="00B777F0">
        <w:rPr>
          <w:rFonts w:ascii="Garamond" w:hAnsi="Garamond"/>
          <w:sz w:val="24"/>
        </w:rPr>
        <w:t xml:space="preserve">oredas </w:t>
      </w:r>
      <w:r w:rsidRPr="00B777F0">
        <w:rPr>
          <w:rFonts w:ascii="Garamond" w:hAnsi="Garamond"/>
          <w:sz w:val="24"/>
        </w:rPr>
        <w:t xml:space="preserve">for the CSI intervention namely </w:t>
      </w:r>
      <w:proofErr w:type="spellStart"/>
      <w:r w:rsidRPr="00B777F0">
        <w:rPr>
          <w:rFonts w:ascii="Garamond" w:hAnsi="Garamond"/>
          <w:sz w:val="24"/>
        </w:rPr>
        <w:t>Freweyni</w:t>
      </w:r>
      <w:proofErr w:type="spellEnd"/>
      <w:r w:rsidRPr="00B777F0">
        <w:rPr>
          <w:rFonts w:ascii="Garamond" w:hAnsi="Garamond"/>
          <w:sz w:val="24"/>
        </w:rPr>
        <w:t xml:space="preserve">, </w:t>
      </w:r>
      <w:proofErr w:type="spellStart"/>
      <w:r w:rsidRPr="00B777F0">
        <w:rPr>
          <w:rFonts w:ascii="Garamond" w:hAnsi="Garamond"/>
          <w:sz w:val="24"/>
        </w:rPr>
        <w:t>Fatsi</w:t>
      </w:r>
      <w:proofErr w:type="spellEnd"/>
      <w:r w:rsidRPr="00B777F0">
        <w:rPr>
          <w:rFonts w:ascii="Garamond" w:hAnsi="Garamond"/>
          <w:sz w:val="24"/>
        </w:rPr>
        <w:t xml:space="preserve"> and </w:t>
      </w:r>
      <w:proofErr w:type="spellStart"/>
      <w:r w:rsidRPr="00B777F0">
        <w:rPr>
          <w:rFonts w:ascii="Garamond" w:hAnsi="Garamond"/>
          <w:sz w:val="24"/>
        </w:rPr>
        <w:t>Mohoni</w:t>
      </w:r>
      <w:proofErr w:type="spellEnd"/>
      <w:r w:rsidRPr="00B777F0">
        <w:rPr>
          <w:rFonts w:ascii="Garamond" w:hAnsi="Garamond"/>
          <w:sz w:val="24"/>
        </w:rPr>
        <w:t xml:space="preserve"> city administrations. </w:t>
      </w:r>
    </w:p>
    <w:p w:rsidR="00EB2B82" w:rsidRPr="00045250" w:rsidRDefault="000B7F93" w:rsidP="00EB2B82">
      <w:pPr>
        <w:pStyle w:val="ListParagraph"/>
        <w:numPr>
          <w:ilvl w:val="0"/>
          <w:numId w:val="16"/>
        </w:numPr>
        <w:spacing w:line="360" w:lineRule="auto"/>
        <w:jc w:val="both"/>
        <w:rPr>
          <w:rFonts w:ascii="Garamond" w:hAnsi="Garamond"/>
          <w:sz w:val="24"/>
        </w:rPr>
      </w:pPr>
      <w:r>
        <w:rPr>
          <w:rFonts w:ascii="Garamond" w:hAnsi="Garamond"/>
          <w:sz w:val="24"/>
        </w:rPr>
        <w:t>The project office has</w:t>
      </w:r>
      <w:r w:rsidR="00B777F0" w:rsidRPr="00B777F0">
        <w:rPr>
          <w:rFonts w:ascii="Garamond" w:hAnsi="Garamond"/>
          <w:sz w:val="24"/>
        </w:rPr>
        <w:t xml:space="preserve"> also signed a project agreement to construct animal fat</w:t>
      </w:r>
      <w:r>
        <w:rPr>
          <w:rFonts w:ascii="Garamond" w:hAnsi="Garamond"/>
          <w:sz w:val="24"/>
        </w:rPr>
        <w:t xml:space="preserve">tening shed in </w:t>
      </w:r>
      <w:proofErr w:type="spellStart"/>
      <w:r>
        <w:rPr>
          <w:rFonts w:ascii="Garamond" w:hAnsi="Garamond"/>
          <w:sz w:val="24"/>
        </w:rPr>
        <w:t>Freweyni</w:t>
      </w:r>
      <w:proofErr w:type="spellEnd"/>
      <w:r>
        <w:rPr>
          <w:rFonts w:ascii="Garamond" w:hAnsi="Garamond"/>
          <w:sz w:val="24"/>
        </w:rPr>
        <w:t xml:space="preserve"> &amp; </w:t>
      </w:r>
      <w:proofErr w:type="spellStart"/>
      <w:r>
        <w:rPr>
          <w:rFonts w:ascii="Garamond" w:hAnsi="Garamond"/>
          <w:sz w:val="24"/>
        </w:rPr>
        <w:t>Fatsi</w:t>
      </w:r>
      <w:proofErr w:type="spellEnd"/>
      <w:r>
        <w:rPr>
          <w:rFonts w:ascii="Garamond" w:hAnsi="Garamond"/>
          <w:sz w:val="24"/>
        </w:rPr>
        <w:t xml:space="preserve"> </w:t>
      </w:r>
      <w:r w:rsidR="00B777F0" w:rsidRPr="00B777F0">
        <w:rPr>
          <w:rFonts w:ascii="Garamond" w:hAnsi="Garamond"/>
          <w:sz w:val="24"/>
        </w:rPr>
        <w:t xml:space="preserve">and Diary shed in </w:t>
      </w:r>
      <w:proofErr w:type="spellStart"/>
      <w:r w:rsidR="00B777F0" w:rsidRPr="00B777F0">
        <w:rPr>
          <w:rFonts w:ascii="Garamond" w:hAnsi="Garamond"/>
          <w:sz w:val="24"/>
        </w:rPr>
        <w:t>Mohoni</w:t>
      </w:r>
      <w:proofErr w:type="spellEnd"/>
      <w:r w:rsidR="00B777F0" w:rsidRPr="00B777F0">
        <w:rPr>
          <w:rFonts w:ascii="Garamond" w:hAnsi="Garamond"/>
          <w:sz w:val="24"/>
        </w:rPr>
        <w:t xml:space="preserve">. The project office has also selected competent contractors in the target city administrations and construction has already started in </w:t>
      </w:r>
      <w:proofErr w:type="spellStart"/>
      <w:r w:rsidR="00B777F0" w:rsidRPr="00B777F0">
        <w:rPr>
          <w:rFonts w:ascii="Garamond" w:hAnsi="Garamond"/>
          <w:sz w:val="24"/>
        </w:rPr>
        <w:t>Fatsi</w:t>
      </w:r>
      <w:proofErr w:type="spellEnd"/>
      <w:r w:rsidR="00B777F0" w:rsidRPr="00B777F0">
        <w:rPr>
          <w:rFonts w:ascii="Garamond" w:hAnsi="Garamond"/>
          <w:sz w:val="24"/>
        </w:rPr>
        <w:t xml:space="preserve"> and </w:t>
      </w:r>
      <w:proofErr w:type="spellStart"/>
      <w:r w:rsidR="00B777F0" w:rsidRPr="00B777F0">
        <w:rPr>
          <w:rFonts w:ascii="Garamond" w:hAnsi="Garamond"/>
          <w:sz w:val="24"/>
        </w:rPr>
        <w:t>Freweyni</w:t>
      </w:r>
      <w:proofErr w:type="spellEnd"/>
      <w:r w:rsidR="00B777F0" w:rsidRPr="00B777F0">
        <w:rPr>
          <w:rFonts w:ascii="Garamond" w:hAnsi="Garamond"/>
          <w:sz w:val="24"/>
        </w:rPr>
        <w:t xml:space="preserve">. Contractor selection in </w:t>
      </w:r>
      <w:proofErr w:type="spellStart"/>
      <w:r w:rsidR="00B777F0" w:rsidRPr="00B777F0">
        <w:rPr>
          <w:rFonts w:ascii="Garamond" w:hAnsi="Garamond"/>
          <w:sz w:val="24"/>
        </w:rPr>
        <w:t>Mohoni</w:t>
      </w:r>
      <w:proofErr w:type="spellEnd"/>
      <w:r w:rsidR="00B777F0" w:rsidRPr="00B777F0">
        <w:rPr>
          <w:rFonts w:ascii="Garamond" w:hAnsi="Garamond"/>
          <w:sz w:val="24"/>
        </w:rPr>
        <w:t xml:space="preserve"> city is still ongoing.</w:t>
      </w:r>
    </w:p>
    <w:p w:rsidR="00EB2B82" w:rsidRPr="00377426" w:rsidRDefault="00EB2B82" w:rsidP="00377426">
      <w:pPr>
        <w:spacing w:line="360" w:lineRule="auto"/>
        <w:rPr>
          <w:rFonts w:ascii="Garamond" w:hAnsi="Garamond"/>
          <w:b/>
          <w:sz w:val="32"/>
        </w:rPr>
      </w:pPr>
      <w:r w:rsidRPr="00377426">
        <w:rPr>
          <w:rFonts w:ascii="Garamond" w:hAnsi="Garamond"/>
          <w:b/>
          <w:sz w:val="32"/>
        </w:rPr>
        <w:t xml:space="preserve">Capacity Building </w:t>
      </w:r>
      <w:r w:rsidR="00377426" w:rsidRPr="00377426">
        <w:rPr>
          <w:rFonts w:ascii="Garamond" w:hAnsi="Garamond"/>
          <w:b/>
          <w:sz w:val="32"/>
        </w:rPr>
        <w:t>Supports for Government Institutions</w:t>
      </w:r>
    </w:p>
    <w:p w:rsidR="00505E16" w:rsidRDefault="00EB2B82" w:rsidP="00505E16">
      <w:pPr>
        <w:pStyle w:val="ListParagraph"/>
        <w:numPr>
          <w:ilvl w:val="0"/>
          <w:numId w:val="13"/>
        </w:numPr>
        <w:spacing w:line="360" w:lineRule="auto"/>
        <w:jc w:val="both"/>
        <w:rPr>
          <w:rFonts w:ascii="Garamond" w:hAnsi="Garamond"/>
          <w:sz w:val="24"/>
        </w:rPr>
      </w:pPr>
      <w:r w:rsidRPr="00505E16">
        <w:rPr>
          <w:rFonts w:ascii="Garamond" w:hAnsi="Garamond"/>
          <w:sz w:val="24"/>
        </w:rPr>
        <w:t xml:space="preserve">Three Technical and Vocational Education and Training (TVET) colleges in the </w:t>
      </w:r>
      <w:proofErr w:type="spellStart"/>
      <w:r w:rsidRPr="00505E16">
        <w:rPr>
          <w:rFonts w:ascii="Garamond" w:hAnsi="Garamond"/>
          <w:sz w:val="24"/>
        </w:rPr>
        <w:t>Tigray</w:t>
      </w:r>
      <w:proofErr w:type="spellEnd"/>
      <w:r w:rsidRPr="00505E16">
        <w:rPr>
          <w:rFonts w:ascii="Garamond" w:hAnsi="Garamond"/>
          <w:sz w:val="24"/>
        </w:rPr>
        <w:t xml:space="preserve"> region received various machinery, equipment, tools, and training mater</w:t>
      </w:r>
      <w:r w:rsidR="00CC1DBD">
        <w:rPr>
          <w:rFonts w:ascii="Garamond" w:hAnsi="Garamond"/>
          <w:sz w:val="24"/>
        </w:rPr>
        <w:t>ials to enhance their capacity</w:t>
      </w:r>
      <w:r w:rsidR="00045250">
        <w:rPr>
          <w:rFonts w:ascii="Garamond" w:hAnsi="Garamond"/>
          <w:sz w:val="24"/>
        </w:rPr>
        <w:t xml:space="preserve"> in providing short term vocational training programs to returned migrants.</w:t>
      </w:r>
    </w:p>
    <w:p w:rsidR="00045250" w:rsidRDefault="001D051B" w:rsidP="00CC1DBD">
      <w:pPr>
        <w:pStyle w:val="ListParagraph"/>
        <w:numPr>
          <w:ilvl w:val="0"/>
          <w:numId w:val="13"/>
        </w:numPr>
        <w:spacing w:line="360" w:lineRule="auto"/>
        <w:jc w:val="both"/>
        <w:rPr>
          <w:rFonts w:ascii="Garamond" w:hAnsi="Garamond"/>
          <w:sz w:val="24"/>
        </w:rPr>
      </w:pPr>
      <w:r w:rsidRPr="001D051B">
        <w:rPr>
          <w:rFonts w:ascii="Garamond" w:hAnsi="Garamond"/>
          <w:sz w:val="24"/>
        </w:rPr>
        <w:t>In the reporting year</w:t>
      </w:r>
      <w:r w:rsidR="00045250">
        <w:rPr>
          <w:rFonts w:ascii="Garamond" w:hAnsi="Garamond"/>
          <w:sz w:val="24"/>
        </w:rPr>
        <w:t>,</w:t>
      </w:r>
      <w:r w:rsidRPr="001D051B">
        <w:rPr>
          <w:rFonts w:ascii="Garamond" w:hAnsi="Garamond"/>
          <w:sz w:val="24"/>
        </w:rPr>
        <w:t xml:space="preserve"> a total of three </w:t>
      </w:r>
      <w:r>
        <w:rPr>
          <w:rFonts w:ascii="Garamond" w:hAnsi="Garamond"/>
          <w:sz w:val="24"/>
        </w:rPr>
        <w:t xml:space="preserve">regional </w:t>
      </w:r>
      <w:r w:rsidR="00EB2B82" w:rsidRPr="00CC1DBD">
        <w:rPr>
          <w:rFonts w:ascii="Garamond" w:hAnsi="Garamond"/>
          <w:sz w:val="24"/>
        </w:rPr>
        <w:t xml:space="preserve">coordination workshops were conducted in Amhara, </w:t>
      </w:r>
      <w:proofErr w:type="spellStart"/>
      <w:r w:rsidR="00EB2B82" w:rsidRPr="00CC1DBD">
        <w:rPr>
          <w:rFonts w:ascii="Garamond" w:hAnsi="Garamond"/>
          <w:sz w:val="24"/>
        </w:rPr>
        <w:t>Tigray</w:t>
      </w:r>
      <w:proofErr w:type="spellEnd"/>
      <w:r w:rsidR="00EB2B82" w:rsidRPr="00CC1DBD">
        <w:rPr>
          <w:rFonts w:ascii="Garamond" w:hAnsi="Garamond"/>
          <w:sz w:val="24"/>
        </w:rPr>
        <w:t xml:space="preserve">, and Addis Ababa City, attracting 142 participants (112 males and 30 females). </w:t>
      </w:r>
    </w:p>
    <w:p w:rsidR="00CC1DBD" w:rsidRDefault="00045250" w:rsidP="00EB2B82">
      <w:pPr>
        <w:pStyle w:val="ListParagraph"/>
        <w:numPr>
          <w:ilvl w:val="0"/>
          <w:numId w:val="13"/>
        </w:numPr>
        <w:spacing w:line="360" w:lineRule="auto"/>
        <w:jc w:val="both"/>
        <w:rPr>
          <w:rFonts w:ascii="Garamond" w:hAnsi="Garamond"/>
          <w:sz w:val="24"/>
        </w:rPr>
      </w:pPr>
      <w:r>
        <w:rPr>
          <w:rFonts w:ascii="Garamond" w:hAnsi="Garamond"/>
          <w:sz w:val="24"/>
        </w:rPr>
        <w:t>To e</w:t>
      </w:r>
      <w:r w:rsidR="001D051B">
        <w:rPr>
          <w:rFonts w:ascii="Garamond" w:hAnsi="Garamond"/>
          <w:sz w:val="24"/>
        </w:rPr>
        <w:t>nsure national database system</w:t>
      </w:r>
      <w:r>
        <w:rPr>
          <w:rFonts w:ascii="Garamond" w:hAnsi="Garamond"/>
          <w:sz w:val="24"/>
        </w:rPr>
        <w:t xml:space="preserve">, </w:t>
      </w:r>
      <w:bookmarkStart w:id="0" w:name="_GoBack"/>
      <w:bookmarkEnd w:id="0"/>
      <w:r w:rsidR="004769FA">
        <w:rPr>
          <w:rFonts w:ascii="Garamond" w:hAnsi="Garamond"/>
          <w:sz w:val="24"/>
        </w:rPr>
        <w:t>validation</w:t>
      </w:r>
      <w:r>
        <w:rPr>
          <w:rFonts w:ascii="Garamond" w:hAnsi="Garamond"/>
          <w:sz w:val="24"/>
        </w:rPr>
        <w:t xml:space="preserve"> workshop</w:t>
      </w:r>
      <w:r w:rsidR="00CC1DBD" w:rsidRPr="00CC1DBD">
        <w:rPr>
          <w:rFonts w:ascii="Garamond" w:hAnsi="Garamond"/>
          <w:sz w:val="24"/>
        </w:rPr>
        <w:t xml:space="preserve"> </w:t>
      </w:r>
      <w:r w:rsidR="00CC1DBD">
        <w:rPr>
          <w:rFonts w:ascii="Garamond" w:hAnsi="Garamond"/>
          <w:sz w:val="24"/>
        </w:rPr>
        <w:t>t</w:t>
      </w:r>
      <w:r w:rsidR="00CC1DBD" w:rsidRPr="00CC1DBD">
        <w:rPr>
          <w:rFonts w:ascii="Garamond" w:hAnsi="Garamond"/>
          <w:sz w:val="24"/>
        </w:rPr>
        <w:t>raining</w:t>
      </w:r>
      <w:r>
        <w:rPr>
          <w:rFonts w:ascii="Garamond" w:hAnsi="Garamond"/>
          <w:sz w:val="24"/>
        </w:rPr>
        <w:t xml:space="preserve"> was organized in </w:t>
      </w:r>
      <w:proofErr w:type="spellStart"/>
      <w:r>
        <w:rPr>
          <w:rFonts w:ascii="Garamond" w:hAnsi="Garamond"/>
          <w:sz w:val="24"/>
        </w:rPr>
        <w:t>Adama</w:t>
      </w:r>
      <w:proofErr w:type="spellEnd"/>
      <w:r>
        <w:rPr>
          <w:rFonts w:ascii="Garamond" w:hAnsi="Garamond"/>
          <w:sz w:val="24"/>
        </w:rPr>
        <w:t xml:space="preserve"> town. A total of</w:t>
      </w:r>
      <w:r w:rsidR="00EB2B82" w:rsidRPr="00CC1DBD">
        <w:rPr>
          <w:rFonts w:ascii="Garamond" w:hAnsi="Garamond"/>
          <w:sz w:val="24"/>
        </w:rPr>
        <w:t xml:space="preserve"> 30</w:t>
      </w:r>
      <w:r>
        <w:rPr>
          <w:rFonts w:ascii="Garamond" w:hAnsi="Garamond"/>
          <w:sz w:val="24"/>
        </w:rPr>
        <w:t xml:space="preserve"> experts (23 males and 7 females) from 12 federal agencies have taken part in the training.</w:t>
      </w:r>
      <w:r w:rsidR="00EB2B82" w:rsidRPr="00CC1DBD">
        <w:rPr>
          <w:rFonts w:ascii="Garamond" w:hAnsi="Garamond"/>
          <w:sz w:val="24"/>
        </w:rPr>
        <w:t xml:space="preserve"> </w:t>
      </w:r>
    </w:p>
    <w:p w:rsidR="00045250" w:rsidRDefault="00045250" w:rsidP="00045250">
      <w:pPr>
        <w:pStyle w:val="ListParagraph"/>
        <w:numPr>
          <w:ilvl w:val="0"/>
          <w:numId w:val="13"/>
        </w:numPr>
        <w:spacing w:line="360" w:lineRule="auto"/>
        <w:jc w:val="both"/>
        <w:rPr>
          <w:rFonts w:ascii="Garamond" w:hAnsi="Garamond"/>
          <w:sz w:val="24"/>
        </w:rPr>
      </w:pPr>
      <w:r>
        <w:rPr>
          <w:rFonts w:ascii="Garamond" w:hAnsi="Garamond"/>
          <w:sz w:val="24"/>
        </w:rPr>
        <w:t>In addition, ICT infrastructure assessment was undertaken to identify the gap and needs of these federal agencies (TWG member organization) and RRS is in process of procuring ICT materials as part of the capacity building program to establish and operate return &amp; reintegration central database management system.</w:t>
      </w:r>
    </w:p>
    <w:p w:rsidR="00672B49" w:rsidRDefault="00EB2B82" w:rsidP="00A841B4">
      <w:pPr>
        <w:pStyle w:val="ListParagraph"/>
        <w:numPr>
          <w:ilvl w:val="0"/>
          <w:numId w:val="13"/>
        </w:numPr>
        <w:spacing w:line="360" w:lineRule="auto"/>
        <w:jc w:val="both"/>
        <w:rPr>
          <w:rFonts w:ascii="Garamond" w:hAnsi="Garamond"/>
          <w:sz w:val="24"/>
        </w:rPr>
      </w:pPr>
      <w:r w:rsidRPr="008471D1">
        <w:rPr>
          <w:rFonts w:ascii="Garamond" w:hAnsi="Garamond"/>
          <w:sz w:val="24"/>
        </w:rPr>
        <w:t>The comprehensive labor market study titled "Opportunities and Challenges</w:t>
      </w:r>
      <w:r w:rsidR="008471D1" w:rsidRPr="008471D1">
        <w:rPr>
          <w:rFonts w:ascii="Garamond" w:hAnsi="Garamond"/>
          <w:sz w:val="24"/>
        </w:rPr>
        <w:t xml:space="preserve"> of Reintegrating Returnees in</w:t>
      </w:r>
      <w:r w:rsidRPr="008471D1">
        <w:rPr>
          <w:rFonts w:ascii="Garamond" w:hAnsi="Garamond"/>
          <w:sz w:val="24"/>
        </w:rPr>
        <w:t xml:space="preserve"> Selected Migration-Prone Areas” was completed</w:t>
      </w:r>
      <w:r w:rsidR="008471D1" w:rsidRPr="008471D1">
        <w:rPr>
          <w:rFonts w:ascii="Garamond" w:hAnsi="Garamond"/>
          <w:sz w:val="24"/>
        </w:rPr>
        <w:t xml:space="preserve"> and the external firm submitted first draft of the final study report. RR PMO has reviewed and forwarded comments on the draft </w:t>
      </w:r>
      <w:r w:rsidR="008471D1" w:rsidRPr="008471D1">
        <w:rPr>
          <w:rFonts w:ascii="Garamond" w:hAnsi="Garamond"/>
          <w:sz w:val="24"/>
        </w:rPr>
        <w:lastRenderedPageBreak/>
        <w:t>report and expecting the final refined study report which is again to be shared with the EU for additional comments and suggestions.</w:t>
      </w:r>
      <w:r w:rsidR="00CC1DBD" w:rsidRPr="008471D1">
        <w:rPr>
          <w:rFonts w:ascii="Garamond" w:hAnsi="Garamond"/>
          <w:sz w:val="24"/>
        </w:rPr>
        <w:t xml:space="preserve"> </w:t>
      </w:r>
    </w:p>
    <w:p w:rsidR="00377426" w:rsidRDefault="00377426" w:rsidP="00377426">
      <w:pPr>
        <w:pStyle w:val="ListParagraph"/>
        <w:shd w:val="clear" w:color="auto" w:fill="FFFFFF"/>
        <w:spacing w:before="100" w:beforeAutospacing="1" w:after="150" w:line="240" w:lineRule="auto"/>
        <w:ind w:left="0"/>
        <w:rPr>
          <w:rFonts w:ascii="Arial" w:eastAsia="Times New Roman" w:hAnsi="Arial" w:cs="Arial"/>
          <w:color w:val="1F1F1F"/>
          <w:sz w:val="24"/>
          <w:szCs w:val="24"/>
        </w:rPr>
      </w:pPr>
    </w:p>
    <w:p w:rsidR="00377426" w:rsidRDefault="00377426" w:rsidP="00B676F1">
      <w:pPr>
        <w:pStyle w:val="ListParagraph"/>
        <w:shd w:val="clear" w:color="auto" w:fill="FFFFFF"/>
        <w:spacing w:before="100" w:beforeAutospacing="1" w:after="150" w:line="360" w:lineRule="auto"/>
        <w:ind w:left="0"/>
        <w:jc w:val="both"/>
        <w:rPr>
          <w:rFonts w:ascii="Garamond" w:eastAsia="Times New Roman" w:hAnsi="Garamond" w:cs="Arial"/>
          <w:color w:val="1F1F1F"/>
          <w:sz w:val="24"/>
          <w:szCs w:val="24"/>
        </w:rPr>
      </w:pPr>
      <w:r w:rsidRPr="00377426">
        <w:rPr>
          <w:rFonts w:ascii="Garamond" w:eastAsia="Times New Roman" w:hAnsi="Garamond" w:cs="Arial"/>
          <w:color w:val="1F1F1F"/>
          <w:sz w:val="24"/>
          <w:szCs w:val="24"/>
        </w:rPr>
        <w:t>Overall, the project achieved significant progress in assisting returnees, raising awareness, building community resilience, and empowering government institutions</w:t>
      </w:r>
      <w:r w:rsidR="00B676F1">
        <w:rPr>
          <w:rFonts w:ascii="Garamond" w:eastAsia="Times New Roman" w:hAnsi="Garamond" w:cs="Arial"/>
          <w:color w:val="1F1F1F"/>
          <w:sz w:val="24"/>
          <w:szCs w:val="24"/>
        </w:rPr>
        <w:t xml:space="preserve"> despite the insecurity &amp; sporadic conflicts in target woredas, high price inflation</w:t>
      </w:r>
      <w:r w:rsidR="009936B6">
        <w:rPr>
          <w:rFonts w:ascii="Garamond" w:eastAsia="Times New Roman" w:hAnsi="Garamond" w:cs="Arial"/>
          <w:color w:val="1F1F1F"/>
          <w:sz w:val="24"/>
          <w:szCs w:val="24"/>
        </w:rPr>
        <w:t xml:space="preserve"> and coordination gaps among project stakeholders</w:t>
      </w:r>
      <w:r w:rsidRPr="00377426">
        <w:rPr>
          <w:rFonts w:ascii="Garamond" w:eastAsia="Times New Roman" w:hAnsi="Garamond" w:cs="Arial"/>
          <w:color w:val="1F1F1F"/>
          <w:sz w:val="24"/>
          <w:szCs w:val="24"/>
        </w:rPr>
        <w:t>.</w:t>
      </w:r>
    </w:p>
    <w:p w:rsidR="009936B6" w:rsidRDefault="009936B6" w:rsidP="00B676F1">
      <w:pPr>
        <w:pStyle w:val="ListParagraph"/>
        <w:shd w:val="clear" w:color="auto" w:fill="FFFFFF"/>
        <w:spacing w:before="100" w:beforeAutospacing="1" w:after="150" w:line="360" w:lineRule="auto"/>
        <w:ind w:left="0"/>
        <w:jc w:val="both"/>
        <w:rPr>
          <w:rFonts w:ascii="Garamond" w:eastAsia="Times New Roman" w:hAnsi="Garamond" w:cs="Arial"/>
          <w:color w:val="1F1F1F"/>
          <w:sz w:val="24"/>
          <w:szCs w:val="24"/>
        </w:rPr>
      </w:pPr>
    </w:p>
    <w:p w:rsidR="009936B6" w:rsidRPr="00377426" w:rsidRDefault="009936B6" w:rsidP="00B676F1">
      <w:pPr>
        <w:pStyle w:val="ListParagraph"/>
        <w:shd w:val="clear" w:color="auto" w:fill="FFFFFF"/>
        <w:spacing w:before="100" w:beforeAutospacing="1" w:after="150" w:line="360" w:lineRule="auto"/>
        <w:ind w:left="0"/>
        <w:jc w:val="both"/>
        <w:rPr>
          <w:rFonts w:ascii="Garamond" w:eastAsia="Times New Roman" w:hAnsi="Garamond" w:cs="Arial"/>
          <w:color w:val="1F1F1F"/>
          <w:sz w:val="24"/>
          <w:szCs w:val="24"/>
        </w:rPr>
      </w:pPr>
      <w:r>
        <w:rPr>
          <w:rFonts w:ascii="Garamond" w:eastAsia="Times New Roman" w:hAnsi="Garamond" w:cs="Arial"/>
          <w:color w:val="1F1F1F"/>
          <w:sz w:val="24"/>
          <w:szCs w:val="24"/>
        </w:rPr>
        <w:t>=============================//end//===========================</w:t>
      </w:r>
    </w:p>
    <w:p w:rsidR="00377426" w:rsidRPr="00377426" w:rsidRDefault="00377426" w:rsidP="00377426">
      <w:pPr>
        <w:spacing w:line="360" w:lineRule="auto"/>
        <w:ind w:left="270"/>
        <w:jc w:val="both"/>
        <w:rPr>
          <w:rFonts w:ascii="Garamond" w:hAnsi="Garamond"/>
          <w:sz w:val="24"/>
        </w:rPr>
      </w:pPr>
    </w:p>
    <w:sectPr w:rsidR="00377426" w:rsidRPr="00377426" w:rsidSect="00377426">
      <w:footerReference w:type="default" r:id="rId1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89" w:rsidRDefault="00C10789" w:rsidP="00F1543E">
      <w:pPr>
        <w:spacing w:after="0" w:line="240" w:lineRule="auto"/>
      </w:pPr>
      <w:r>
        <w:separator/>
      </w:r>
    </w:p>
  </w:endnote>
  <w:endnote w:type="continuationSeparator" w:id="0">
    <w:p w:rsidR="00C10789" w:rsidRDefault="00C10789" w:rsidP="00F1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96034"/>
      <w:docPartObj>
        <w:docPartGallery w:val="Page Numbers (Bottom of Page)"/>
        <w:docPartUnique/>
      </w:docPartObj>
    </w:sdtPr>
    <w:sdtEndPr>
      <w:rPr>
        <w:color w:val="808080" w:themeColor="background1" w:themeShade="80"/>
        <w:spacing w:val="60"/>
      </w:rPr>
    </w:sdtEndPr>
    <w:sdtContent>
      <w:p w:rsidR="00F1543E" w:rsidRDefault="00F154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6885">
          <w:rPr>
            <w:noProof/>
          </w:rPr>
          <w:t>4</w:t>
        </w:r>
        <w:r>
          <w:rPr>
            <w:noProof/>
          </w:rPr>
          <w:fldChar w:fldCharType="end"/>
        </w:r>
        <w:r>
          <w:t xml:space="preserve"> | </w:t>
        </w:r>
        <w:r>
          <w:rPr>
            <w:color w:val="808080" w:themeColor="background1" w:themeShade="80"/>
            <w:spacing w:val="60"/>
          </w:rPr>
          <w:t>Page</w:t>
        </w:r>
      </w:p>
    </w:sdtContent>
  </w:sdt>
  <w:p w:rsidR="00F1543E" w:rsidRDefault="00F15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89" w:rsidRDefault="00C10789" w:rsidP="00F1543E">
      <w:pPr>
        <w:spacing w:after="0" w:line="240" w:lineRule="auto"/>
      </w:pPr>
      <w:r>
        <w:separator/>
      </w:r>
    </w:p>
  </w:footnote>
  <w:footnote w:type="continuationSeparator" w:id="0">
    <w:p w:rsidR="00C10789" w:rsidRDefault="00C10789" w:rsidP="00F15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9CD"/>
    <w:multiLevelType w:val="hybridMultilevel"/>
    <w:tmpl w:val="8CDC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5499B"/>
    <w:multiLevelType w:val="multilevel"/>
    <w:tmpl w:val="5BB824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71E1FDA"/>
    <w:multiLevelType w:val="multilevel"/>
    <w:tmpl w:val="5BB824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24910D0C"/>
    <w:multiLevelType w:val="hybridMultilevel"/>
    <w:tmpl w:val="894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016D9"/>
    <w:multiLevelType w:val="hybridMultilevel"/>
    <w:tmpl w:val="E536CA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A3335"/>
    <w:multiLevelType w:val="multilevel"/>
    <w:tmpl w:val="5BB824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4BA66A0D"/>
    <w:multiLevelType w:val="hybridMultilevel"/>
    <w:tmpl w:val="5D0020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3A4F54"/>
    <w:multiLevelType w:val="hybridMultilevel"/>
    <w:tmpl w:val="9280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22D92"/>
    <w:multiLevelType w:val="hybridMultilevel"/>
    <w:tmpl w:val="E3A8311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nsid w:val="63ED4D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EC7F01"/>
    <w:multiLevelType w:val="hybridMultilevel"/>
    <w:tmpl w:val="3F9A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D47A7"/>
    <w:multiLevelType w:val="hybridMultilevel"/>
    <w:tmpl w:val="92902E7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760D0FDB"/>
    <w:multiLevelType w:val="multilevel"/>
    <w:tmpl w:val="D76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10F14"/>
    <w:multiLevelType w:val="hybridMultilevel"/>
    <w:tmpl w:val="3C4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C7010"/>
    <w:multiLevelType w:val="hybridMultilevel"/>
    <w:tmpl w:val="B7A24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40B73"/>
    <w:multiLevelType w:val="hybridMultilevel"/>
    <w:tmpl w:val="6928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0"/>
  </w:num>
  <w:num w:numId="5">
    <w:abstractNumId w:val="15"/>
  </w:num>
  <w:num w:numId="6">
    <w:abstractNumId w:val="7"/>
  </w:num>
  <w:num w:numId="7">
    <w:abstractNumId w:val="6"/>
  </w:num>
  <w:num w:numId="8">
    <w:abstractNumId w:val="4"/>
  </w:num>
  <w:num w:numId="9">
    <w:abstractNumId w:val="14"/>
  </w:num>
  <w:num w:numId="10">
    <w:abstractNumId w:val="9"/>
  </w:num>
  <w:num w:numId="11">
    <w:abstractNumId w:val="2"/>
  </w:num>
  <w:num w:numId="12">
    <w:abstractNumId w:val="1"/>
  </w:num>
  <w:num w:numId="13">
    <w:abstractNumId w:val="11"/>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23"/>
    <w:rsid w:val="00033138"/>
    <w:rsid w:val="00041E9A"/>
    <w:rsid w:val="00045250"/>
    <w:rsid w:val="00056B93"/>
    <w:rsid w:val="00061664"/>
    <w:rsid w:val="000630B5"/>
    <w:rsid w:val="00072983"/>
    <w:rsid w:val="000755EB"/>
    <w:rsid w:val="000A1421"/>
    <w:rsid w:val="000B7F93"/>
    <w:rsid w:val="00121700"/>
    <w:rsid w:val="00123D52"/>
    <w:rsid w:val="0013716A"/>
    <w:rsid w:val="001B1F57"/>
    <w:rsid w:val="001D051B"/>
    <w:rsid w:val="00256DF1"/>
    <w:rsid w:val="00275065"/>
    <w:rsid w:val="002B1223"/>
    <w:rsid w:val="002D5CA4"/>
    <w:rsid w:val="0031156F"/>
    <w:rsid w:val="00323BBD"/>
    <w:rsid w:val="00341BF3"/>
    <w:rsid w:val="003613A1"/>
    <w:rsid w:val="00377426"/>
    <w:rsid w:val="00392F72"/>
    <w:rsid w:val="004769FA"/>
    <w:rsid w:val="00477759"/>
    <w:rsid w:val="004913FD"/>
    <w:rsid w:val="004F18A4"/>
    <w:rsid w:val="00505E16"/>
    <w:rsid w:val="00536FBD"/>
    <w:rsid w:val="005764AA"/>
    <w:rsid w:val="00597FCE"/>
    <w:rsid w:val="005C5FD7"/>
    <w:rsid w:val="00620BCE"/>
    <w:rsid w:val="0065737A"/>
    <w:rsid w:val="00657E90"/>
    <w:rsid w:val="00672B49"/>
    <w:rsid w:val="00677E1C"/>
    <w:rsid w:val="00681FA5"/>
    <w:rsid w:val="006953AA"/>
    <w:rsid w:val="006D342D"/>
    <w:rsid w:val="007216F6"/>
    <w:rsid w:val="007B0629"/>
    <w:rsid w:val="008471D1"/>
    <w:rsid w:val="008536A8"/>
    <w:rsid w:val="008621EF"/>
    <w:rsid w:val="008661F5"/>
    <w:rsid w:val="00905ADE"/>
    <w:rsid w:val="00946DE4"/>
    <w:rsid w:val="00981CE7"/>
    <w:rsid w:val="009936B6"/>
    <w:rsid w:val="00AF1198"/>
    <w:rsid w:val="00B06D5C"/>
    <w:rsid w:val="00B676F1"/>
    <w:rsid w:val="00B777F0"/>
    <w:rsid w:val="00B81625"/>
    <w:rsid w:val="00BC0BF5"/>
    <w:rsid w:val="00BE675A"/>
    <w:rsid w:val="00C10789"/>
    <w:rsid w:val="00C25820"/>
    <w:rsid w:val="00C503E8"/>
    <w:rsid w:val="00C54223"/>
    <w:rsid w:val="00C56885"/>
    <w:rsid w:val="00C60E4B"/>
    <w:rsid w:val="00C91A42"/>
    <w:rsid w:val="00CB59C9"/>
    <w:rsid w:val="00CC1DBD"/>
    <w:rsid w:val="00CE1441"/>
    <w:rsid w:val="00D54876"/>
    <w:rsid w:val="00D8552A"/>
    <w:rsid w:val="00DD071B"/>
    <w:rsid w:val="00E923B1"/>
    <w:rsid w:val="00EB2B82"/>
    <w:rsid w:val="00EE6359"/>
    <w:rsid w:val="00F1543E"/>
    <w:rsid w:val="00F30BDA"/>
    <w:rsid w:val="00F62631"/>
    <w:rsid w:val="00F66A7F"/>
    <w:rsid w:val="00F8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00"/>
    <w:pPr>
      <w:ind w:left="720"/>
      <w:contextualSpacing/>
    </w:pPr>
  </w:style>
  <w:style w:type="paragraph" w:styleId="Header">
    <w:name w:val="header"/>
    <w:basedOn w:val="Normal"/>
    <w:link w:val="HeaderChar"/>
    <w:uiPriority w:val="99"/>
    <w:unhideWhenUsed/>
    <w:rsid w:val="00F15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3E"/>
  </w:style>
  <w:style w:type="paragraph" w:styleId="Footer">
    <w:name w:val="footer"/>
    <w:basedOn w:val="Normal"/>
    <w:link w:val="FooterChar"/>
    <w:uiPriority w:val="99"/>
    <w:unhideWhenUsed/>
    <w:rsid w:val="00F15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00"/>
    <w:pPr>
      <w:ind w:left="720"/>
      <w:contextualSpacing/>
    </w:pPr>
  </w:style>
  <w:style w:type="paragraph" w:styleId="Header">
    <w:name w:val="header"/>
    <w:basedOn w:val="Normal"/>
    <w:link w:val="HeaderChar"/>
    <w:uiPriority w:val="99"/>
    <w:unhideWhenUsed/>
    <w:rsid w:val="00F15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3E"/>
  </w:style>
  <w:style w:type="paragraph" w:styleId="Footer">
    <w:name w:val="footer"/>
    <w:basedOn w:val="Normal"/>
    <w:link w:val="FooterChar"/>
    <w:uiPriority w:val="99"/>
    <w:unhideWhenUsed/>
    <w:rsid w:val="00F15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70877">
      <w:bodyDiv w:val="1"/>
      <w:marLeft w:val="0"/>
      <w:marRight w:val="0"/>
      <w:marTop w:val="0"/>
      <w:marBottom w:val="0"/>
      <w:divBdr>
        <w:top w:val="none" w:sz="0" w:space="0" w:color="auto"/>
        <w:left w:val="none" w:sz="0" w:space="0" w:color="auto"/>
        <w:bottom w:val="none" w:sz="0" w:space="0" w:color="auto"/>
        <w:right w:val="none" w:sz="0" w:space="0" w:color="auto"/>
      </w:divBdr>
    </w:div>
    <w:div w:id="1197160038">
      <w:bodyDiv w:val="1"/>
      <w:marLeft w:val="0"/>
      <w:marRight w:val="0"/>
      <w:marTop w:val="0"/>
      <w:marBottom w:val="0"/>
      <w:divBdr>
        <w:top w:val="none" w:sz="0" w:space="0" w:color="auto"/>
        <w:left w:val="none" w:sz="0" w:space="0" w:color="auto"/>
        <w:bottom w:val="none" w:sz="0" w:space="0" w:color="auto"/>
        <w:right w:val="none" w:sz="0" w:space="0" w:color="auto"/>
      </w:divBdr>
    </w:div>
    <w:div w:id="18584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Mignot;Wonde P;TSION-PC</dc:creator>
  <cp:lastModifiedBy>toshiba</cp:lastModifiedBy>
  <cp:revision>3</cp:revision>
  <cp:lastPrinted>2024-01-09T11:15:00Z</cp:lastPrinted>
  <dcterms:created xsi:type="dcterms:W3CDTF">2024-01-09T11:10:00Z</dcterms:created>
  <dcterms:modified xsi:type="dcterms:W3CDTF">2024-01-09T11:16:00Z</dcterms:modified>
</cp:coreProperties>
</file>